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842D0B" w14:textId="487B95EE" w:rsidR="004C53B2" w:rsidRPr="0099375D" w:rsidRDefault="004C53B2" w:rsidP="004C53B2">
      <w:pPr>
        <w:jc w:val="center"/>
        <w:rPr>
          <w:rFonts w:cstheme="minorHAnsi"/>
          <w:b/>
          <w:sz w:val="28"/>
          <w:szCs w:val="28"/>
        </w:rPr>
      </w:pPr>
      <w:bookmarkStart w:id="0" w:name="_Hlk24967330"/>
      <w:r w:rsidRPr="0099375D">
        <w:rPr>
          <w:rFonts w:cstheme="minorHAnsi"/>
          <w:b/>
          <w:sz w:val="28"/>
          <w:szCs w:val="28"/>
        </w:rPr>
        <w:t>MEETING NOTICE</w:t>
      </w:r>
    </w:p>
    <w:p w14:paraId="1C7F1AA3" w14:textId="4BFE49CD" w:rsidR="003409B5" w:rsidRPr="0099375D" w:rsidRDefault="00370EA1" w:rsidP="00BD78F9">
      <w:pPr>
        <w:rPr>
          <w:rFonts w:cstheme="minorHAnsi"/>
        </w:rPr>
      </w:pPr>
      <w:r w:rsidRPr="0099375D">
        <w:rPr>
          <w:rFonts w:cstheme="minorHAnsi"/>
          <w:b/>
        </w:rPr>
        <w:t xml:space="preserve">THE NUECES RIVER AUTHORITY BOARD OF DIRECTORS </w:t>
      </w:r>
      <w:r w:rsidR="004C53B2" w:rsidRPr="0099375D">
        <w:rPr>
          <w:rFonts w:cstheme="minorHAnsi"/>
          <w:b/>
        </w:rPr>
        <w:t xml:space="preserve">WILL </w:t>
      </w:r>
      <w:r w:rsidR="00956199" w:rsidRPr="0099375D">
        <w:rPr>
          <w:rFonts w:cstheme="minorHAnsi"/>
          <w:b/>
        </w:rPr>
        <w:t xml:space="preserve">HOLD A </w:t>
      </w:r>
      <w:r w:rsidR="004C53B2" w:rsidRPr="0099375D">
        <w:rPr>
          <w:rFonts w:cstheme="minorHAnsi"/>
          <w:b/>
        </w:rPr>
        <w:t>MEET</w:t>
      </w:r>
      <w:r w:rsidR="00956199" w:rsidRPr="0099375D">
        <w:rPr>
          <w:rFonts w:cstheme="minorHAnsi"/>
          <w:b/>
        </w:rPr>
        <w:t xml:space="preserve">ING </w:t>
      </w:r>
      <w:r w:rsidRPr="0099375D">
        <w:rPr>
          <w:rFonts w:cstheme="minorHAnsi"/>
          <w:b/>
        </w:rPr>
        <w:t xml:space="preserve">AT </w:t>
      </w:r>
      <w:r w:rsidR="00706CD3" w:rsidRPr="0099375D">
        <w:rPr>
          <w:rFonts w:cstheme="minorHAnsi"/>
          <w:b/>
        </w:rPr>
        <w:t>10</w:t>
      </w:r>
      <w:r w:rsidRPr="0099375D">
        <w:rPr>
          <w:rFonts w:cstheme="minorHAnsi"/>
          <w:b/>
        </w:rPr>
        <w:t xml:space="preserve">:00 A.M. </w:t>
      </w:r>
      <w:r w:rsidR="00DC7BB7" w:rsidRPr="0099375D">
        <w:rPr>
          <w:rFonts w:cstheme="minorHAnsi"/>
          <w:b/>
        </w:rPr>
        <w:t xml:space="preserve">ON </w:t>
      </w:r>
      <w:r w:rsidR="0068499C">
        <w:rPr>
          <w:rFonts w:cstheme="minorHAnsi"/>
          <w:b/>
        </w:rPr>
        <w:t xml:space="preserve">MARCH </w:t>
      </w:r>
      <w:r w:rsidR="005F0A2D">
        <w:rPr>
          <w:rFonts w:cstheme="minorHAnsi"/>
          <w:b/>
        </w:rPr>
        <w:t>2</w:t>
      </w:r>
      <w:r w:rsidR="0068499C">
        <w:rPr>
          <w:rFonts w:cstheme="minorHAnsi"/>
          <w:b/>
        </w:rPr>
        <w:t>4</w:t>
      </w:r>
      <w:r w:rsidR="005002C0">
        <w:rPr>
          <w:rFonts w:cstheme="minorHAnsi"/>
          <w:b/>
        </w:rPr>
        <w:t xml:space="preserve">, </w:t>
      </w:r>
      <w:r w:rsidR="00956199" w:rsidRPr="0099375D">
        <w:rPr>
          <w:rFonts w:cstheme="minorHAnsi"/>
          <w:b/>
        </w:rPr>
        <w:t>202</w:t>
      </w:r>
      <w:r w:rsidR="005F0A2D">
        <w:rPr>
          <w:rFonts w:cstheme="minorHAnsi"/>
          <w:b/>
        </w:rPr>
        <w:t>3</w:t>
      </w:r>
      <w:r w:rsidR="007D54A9" w:rsidRPr="0099375D">
        <w:rPr>
          <w:rFonts w:cstheme="minorHAnsi"/>
          <w:b/>
        </w:rPr>
        <w:t>. THE MEETING WILL BE HELD</w:t>
      </w:r>
      <w:r w:rsidRPr="0099375D">
        <w:rPr>
          <w:rFonts w:cstheme="minorHAnsi"/>
          <w:b/>
        </w:rPr>
        <w:t xml:space="preserve"> </w:t>
      </w:r>
      <w:r w:rsidR="00B04561">
        <w:rPr>
          <w:rFonts w:cstheme="minorHAnsi"/>
          <w:b/>
        </w:rPr>
        <w:t xml:space="preserve">IN THE </w:t>
      </w:r>
      <w:r w:rsidR="007F401C">
        <w:rPr>
          <w:rFonts w:cstheme="minorHAnsi"/>
          <w:b/>
        </w:rPr>
        <w:t xml:space="preserve">PEBBLE BEACH </w:t>
      </w:r>
      <w:r w:rsidR="005F0A2D">
        <w:rPr>
          <w:rFonts w:cstheme="minorHAnsi"/>
          <w:b/>
        </w:rPr>
        <w:t>ROOM, NORTHSHORE COUNTRY CLUB</w:t>
      </w:r>
      <w:r w:rsidR="00BF1E5A">
        <w:rPr>
          <w:rFonts w:cstheme="minorHAnsi"/>
          <w:b/>
        </w:rPr>
        <w:t xml:space="preserve">, </w:t>
      </w:r>
      <w:r w:rsidR="005F0A2D">
        <w:rPr>
          <w:rFonts w:cstheme="minorHAnsi"/>
          <w:b/>
        </w:rPr>
        <w:t>801 BROADWAY BLVD.</w:t>
      </w:r>
      <w:r w:rsidR="00BF1E5A">
        <w:rPr>
          <w:rFonts w:cstheme="minorHAnsi"/>
          <w:b/>
        </w:rPr>
        <w:t xml:space="preserve">, </w:t>
      </w:r>
      <w:r w:rsidR="005F0A2D">
        <w:rPr>
          <w:rFonts w:cstheme="minorHAnsi"/>
          <w:b/>
        </w:rPr>
        <w:t>PORTLAND</w:t>
      </w:r>
      <w:r w:rsidR="00BF1E5A">
        <w:rPr>
          <w:rFonts w:cstheme="minorHAnsi"/>
          <w:b/>
        </w:rPr>
        <w:t xml:space="preserve">, TEXAS </w:t>
      </w:r>
      <w:r w:rsidR="0013152F">
        <w:rPr>
          <w:rFonts w:cstheme="minorHAnsi"/>
          <w:b/>
        </w:rPr>
        <w:t>78</w:t>
      </w:r>
      <w:r w:rsidR="005F0A2D">
        <w:rPr>
          <w:rFonts w:cstheme="minorHAnsi"/>
          <w:b/>
        </w:rPr>
        <w:t>374</w:t>
      </w:r>
      <w:r w:rsidR="00771926" w:rsidRPr="0099375D">
        <w:rPr>
          <w:rFonts w:cstheme="minorHAnsi"/>
          <w:b/>
        </w:rPr>
        <w:t>.</w:t>
      </w:r>
      <w:r w:rsidR="009A2F75" w:rsidRPr="0099375D">
        <w:rPr>
          <w:rFonts w:cstheme="minorHAnsi"/>
          <w:b/>
        </w:rPr>
        <w:t xml:space="preserve"> </w:t>
      </w:r>
      <w:r w:rsidR="00342540" w:rsidRPr="0099375D">
        <w:rPr>
          <w:rFonts w:cstheme="minorHAnsi"/>
          <w:b/>
        </w:rPr>
        <w:t xml:space="preserve">ALL INTERESTED PARTIES </w:t>
      </w:r>
      <w:r w:rsidR="00771926" w:rsidRPr="0099375D">
        <w:rPr>
          <w:rFonts w:cstheme="minorHAnsi"/>
          <w:b/>
        </w:rPr>
        <w:t>ARE ENCOURAGED TO ATTEND</w:t>
      </w:r>
      <w:r w:rsidR="00342540" w:rsidRPr="0099375D">
        <w:rPr>
          <w:rFonts w:cstheme="minorHAnsi"/>
          <w:b/>
        </w:rPr>
        <w:t>.</w:t>
      </w:r>
    </w:p>
    <w:p w14:paraId="1E6F0239" w14:textId="4D4E2732" w:rsidR="00370EA1" w:rsidRPr="0099375D" w:rsidRDefault="00370EA1" w:rsidP="00370EA1">
      <w:pPr>
        <w:rPr>
          <w:rFonts w:cstheme="minorHAnsi"/>
          <w:i/>
        </w:rPr>
      </w:pPr>
      <w:r w:rsidRPr="0099375D">
        <w:rPr>
          <w:rFonts w:cstheme="minorHAnsi"/>
          <w:b/>
          <w:i/>
        </w:rPr>
        <w:t>Public Notice</w:t>
      </w:r>
      <w:r w:rsidRPr="0099375D">
        <w:rPr>
          <w:rFonts w:cstheme="minorHAnsi"/>
          <w:i/>
        </w:rPr>
        <w:t xml:space="preserve"> – </w:t>
      </w:r>
      <w:r w:rsidR="00783482" w:rsidRPr="0099375D">
        <w:rPr>
          <w:rFonts w:cstheme="minorHAnsi"/>
          <w:i/>
        </w:rPr>
        <w:t xml:space="preserve">Members of the audience will be provided an opportunity to address the Board of Directors during the Public Comment period listed on the agenda. </w:t>
      </w:r>
      <w:r w:rsidR="009A2F75" w:rsidRPr="0099375D">
        <w:rPr>
          <w:rFonts w:cstheme="minorHAnsi"/>
          <w:i/>
        </w:rPr>
        <w:t>C</w:t>
      </w:r>
      <w:r w:rsidR="00534DDF" w:rsidRPr="0099375D">
        <w:rPr>
          <w:rFonts w:cstheme="minorHAnsi"/>
          <w:i/>
        </w:rPr>
        <w:t xml:space="preserve">itizens </w:t>
      </w:r>
      <w:r w:rsidR="00771926" w:rsidRPr="0099375D">
        <w:rPr>
          <w:rFonts w:cstheme="minorHAnsi"/>
          <w:i/>
        </w:rPr>
        <w:t>who wish to provide public comment are</w:t>
      </w:r>
      <w:r w:rsidR="009A2F75" w:rsidRPr="0099375D">
        <w:rPr>
          <w:rFonts w:cstheme="minorHAnsi"/>
          <w:i/>
        </w:rPr>
        <w:t xml:space="preserve"> ask</w:t>
      </w:r>
      <w:r w:rsidR="00534DDF" w:rsidRPr="0099375D">
        <w:rPr>
          <w:rFonts w:cstheme="minorHAnsi"/>
          <w:i/>
        </w:rPr>
        <w:t>ed</w:t>
      </w:r>
      <w:r w:rsidR="009A2F75" w:rsidRPr="0099375D">
        <w:rPr>
          <w:rFonts w:cstheme="minorHAnsi"/>
          <w:i/>
        </w:rPr>
        <w:t xml:space="preserve"> to </w:t>
      </w:r>
      <w:r w:rsidR="00771926" w:rsidRPr="0099375D">
        <w:rPr>
          <w:rFonts w:cstheme="minorHAnsi"/>
          <w:i/>
        </w:rPr>
        <w:t>sign in prior to the meeting</w:t>
      </w:r>
      <w:r w:rsidR="00783482" w:rsidRPr="0099375D">
        <w:t xml:space="preserve">. </w:t>
      </w:r>
      <w:r w:rsidR="00783482" w:rsidRPr="0099375D">
        <w:rPr>
          <w:i/>
          <w:iCs/>
        </w:rPr>
        <w:t xml:space="preserve">Each speaker is limited to a total of no more than 3 minutes. Written comments may be submitted to </w:t>
      </w:r>
      <w:r w:rsidR="00457897">
        <w:rPr>
          <w:i/>
          <w:iCs/>
        </w:rPr>
        <w:t>lflores</w:t>
      </w:r>
      <w:r w:rsidR="00783482" w:rsidRPr="0099375D">
        <w:rPr>
          <w:i/>
          <w:iCs/>
        </w:rPr>
        <w:t>@nueces-ra.org.</w:t>
      </w:r>
      <w:r w:rsidR="00783482" w:rsidRPr="0099375D">
        <w:t xml:space="preserve"> </w:t>
      </w:r>
      <w:r w:rsidRPr="0099375D">
        <w:rPr>
          <w:rFonts w:cstheme="minorHAnsi"/>
          <w:i/>
        </w:rPr>
        <w:t xml:space="preserve">Please </w:t>
      </w:r>
      <w:r w:rsidR="00783482" w:rsidRPr="0099375D">
        <w:rPr>
          <w:rFonts w:cstheme="minorHAnsi"/>
          <w:i/>
        </w:rPr>
        <w:t xml:space="preserve">begin all comments </w:t>
      </w:r>
      <w:r w:rsidRPr="0099375D">
        <w:rPr>
          <w:rFonts w:cstheme="minorHAnsi"/>
          <w:i/>
        </w:rPr>
        <w:t>by stating your name and address for the record</w:t>
      </w:r>
      <w:r w:rsidR="00AA7147" w:rsidRPr="0099375D">
        <w:rPr>
          <w:rFonts w:cstheme="minorHAnsi"/>
          <w:i/>
        </w:rPr>
        <w:t xml:space="preserve">. </w:t>
      </w:r>
    </w:p>
    <w:p w14:paraId="23B4F7BC" w14:textId="77777777" w:rsidR="00370EA1" w:rsidRPr="00427395" w:rsidRDefault="00370EA1" w:rsidP="00370EA1">
      <w:pPr>
        <w:rPr>
          <w:rFonts w:ascii="Calibri" w:hAnsi="Calibri" w:cs="Calibri"/>
          <w:b/>
          <w:bCs/>
        </w:rPr>
      </w:pPr>
      <w:bookmarkStart w:id="1" w:name="_Hlk24967395"/>
      <w:bookmarkEnd w:id="0"/>
      <w:r w:rsidRPr="00427395">
        <w:rPr>
          <w:rFonts w:ascii="Calibri" w:hAnsi="Calibri" w:cs="Calibri"/>
          <w:b/>
          <w:bCs/>
        </w:rPr>
        <w:t>Agenda Items</w:t>
      </w:r>
    </w:p>
    <w:p w14:paraId="7A90A16E" w14:textId="19F9779F" w:rsidR="00370EA1" w:rsidRPr="00427395" w:rsidRDefault="00370EA1" w:rsidP="009163DD">
      <w:pPr>
        <w:pStyle w:val="ListParagraph"/>
        <w:numPr>
          <w:ilvl w:val="0"/>
          <w:numId w:val="1"/>
        </w:numPr>
        <w:rPr>
          <w:rFonts w:ascii="Calibri" w:hAnsi="Calibri" w:cs="Calibri"/>
        </w:rPr>
      </w:pPr>
      <w:bookmarkStart w:id="2" w:name="_Hlk24967421"/>
      <w:bookmarkEnd w:id="1"/>
      <w:r w:rsidRPr="00427395">
        <w:rPr>
          <w:rFonts w:ascii="Calibri" w:hAnsi="Calibri" w:cs="Calibri"/>
          <w:b/>
          <w:bCs/>
        </w:rPr>
        <w:t>Call to Order</w:t>
      </w:r>
      <w:r w:rsidRPr="00427395">
        <w:rPr>
          <w:rFonts w:ascii="Calibri" w:hAnsi="Calibri" w:cs="Calibri"/>
        </w:rPr>
        <w:t xml:space="preserve"> – </w:t>
      </w:r>
      <w:r w:rsidRPr="00427395">
        <w:rPr>
          <w:rFonts w:ascii="Calibri" w:hAnsi="Calibri" w:cs="Calibri"/>
          <w:i/>
        </w:rPr>
        <w:t>Dan Leyendecker, P.E., President</w:t>
      </w:r>
      <w:bookmarkEnd w:id="2"/>
    </w:p>
    <w:p w14:paraId="126ED4BF" w14:textId="77777777" w:rsidR="00853D00" w:rsidRPr="00427395" w:rsidRDefault="00853D00" w:rsidP="00853D00">
      <w:pPr>
        <w:pStyle w:val="ListParagraph"/>
        <w:ind w:left="1080"/>
        <w:rPr>
          <w:rFonts w:ascii="Calibri" w:hAnsi="Calibri" w:cs="Calibri"/>
        </w:rPr>
      </w:pPr>
    </w:p>
    <w:p w14:paraId="208A619F" w14:textId="7A29D570" w:rsidR="00F624ED" w:rsidRDefault="00370EA1" w:rsidP="00067402">
      <w:pPr>
        <w:pStyle w:val="ListParagraph"/>
        <w:numPr>
          <w:ilvl w:val="0"/>
          <w:numId w:val="1"/>
        </w:numPr>
        <w:rPr>
          <w:rFonts w:ascii="Calibri" w:hAnsi="Calibri" w:cs="Calibri"/>
        </w:rPr>
      </w:pPr>
      <w:r w:rsidRPr="005F0A2D">
        <w:rPr>
          <w:rFonts w:ascii="Calibri" w:hAnsi="Calibri" w:cs="Calibri"/>
          <w:b/>
          <w:bCs/>
        </w:rPr>
        <w:t>Invocation</w:t>
      </w:r>
      <w:r w:rsidRPr="005F0A2D">
        <w:rPr>
          <w:rFonts w:ascii="Calibri" w:hAnsi="Calibri" w:cs="Calibri"/>
        </w:rPr>
        <w:t xml:space="preserve"> </w:t>
      </w:r>
      <w:r w:rsidR="009141A9" w:rsidRPr="005F0A2D">
        <w:rPr>
          <w:rFonts w:ascii="Calibri" w:hAnsi="Calibri" w:cs="Calibri"/>
        </w:rPr>
        <w:t xml:space="preserve">– </w:t>
      </w:r>
      <w:r w:rsidR="005F0A2D" w:rsidRPr="005F0A2D">
        <w:rPr>
          <w:rFonts w:ascii="Calibri" w:hAnsi="Calibri" w:cs="Calibri"/>
        </w:rPr>
        <w:t>Tomas Ramirez, III</w:t>
      </w:r>
      <w:r w:rsidR="00E56E5B" w:rsidRPr="005F0A2D">
        <w:rPr>
          <w:rFonts w:ascii="Calibri" w:hAnsi="Calibri" w:cs="Calibri"/>
        </w:rPr>
        <w:t xml:space="preserve">, </w:t>
      </w:r>
      <w:r w:rsidR="005F0A2D" w:rsidRPr="005F0A2D">
        <w:rPr>
          <w:rFonts w:ascii="Calibri" w:hAnsi="Calibri" w:cs="Calibri"/>
        </w:rPr>
        <w:t>1</w:t>
      </w:r>
      <w:r w:rsidR="005F0A2D" w:rsidRPr="005F0A2D">
        <w:rPr>
          <w:rFonts w:ascii="Calibri" w:hAnsi="Calibri" w:cs="Calibri"/>
          <w:vertAlign w:val="superscript"/>
        </w:rPr>
        <w:t xml:space="preserve">st </w:t>
      </w:r>
      <w:r w:rsidR="00775B64" w:rsidRPr="005F0A2D">
        <w:rPr>
          <w:rFonts w:ascii="Calibri" w:hAnsi="Calibri" w:cs="Calibri"/>
          <w:i/>
          <w:iCs/>
        </w:rPr>
        <w:t>Vice- President</w:t>
      </w:r>
      <w:r w:rsidR="003C0217" w:rsidRPr="005F0A2D">
        <w:rPr>
          <w:rFonts w:ascii="Calibri" w:hAnsi="Calibri" w:cs="Calibri"/>
        </w:rPr>
        <w:t xml:space="preserve"> </w:t>
      </w:r>
    </w:p>
    <w:p w14:paraId="19091EBC" w14:textId="77777777" w:rsidR="0018037B" w:rsidRPr="0018037B" w:rsidRDefault="0018037B" w:rsidP="0018037B">
      <w:pPr>
        <w:pStyle w:val="ListParagraph"/>
        <w:rPr>
          <w:rFonts w:ascii="Calibri" w:hAnsi="Calibri" w:cs="Calibri"/>
        </w:rPr>
      </w:pPr>
    </w:p>
    <w:p w14:paraId="31EE2B8A" w14:textId="194081F5" w:rsidR="0018037B" w:rsidRDefault="0018037B" w:rsidP="00067402">
      <w:pPr>
        <w:pStyle w:val="ListParagraph"/>
        <w:numPr>
          <w:ilvl w:val="0"/>
          <w:numId w:val="1"/>
        </w:numPr>
        <w:rPr>
          <w:rFonts w:ascii="Calibri" w:hAnsi="Calibri" w:cs="Calibri"/>
          <w:i/>
          <w:iCs/>
        </w:rPr>
      </w:pPr>
      <w:r w:rsidRPr="00C80CB8">
        <w:rPr>
          <w:rFonts w:ascii="Calibri" w:hAnsi="Calibri" w:cs="Calibri"/>
          <w:b/>
          <w:bCs/>
        </w:rPr>
        <w:t>Oath of Office to newly appointed Board of Directors</w:t>
      </w:r>
      <w:r>
        <w:rPr>
          <w:rFonts w:ascii="Calibri" w:hAnsi="Calibri" w:cs="Calibri"/>
        </w:rPr>
        <w:t xml:space="preserve"> – </w:t>
      </w:r>
      <w:r w:rsidRPr="00C80CB8">
        <w:rPr>
          <w:rFonts w:ascii="Calibri" w:hAnsi="Calibri" w:cs="Calibri"/>
          <w:i/>
          <w:iCs/>
        </w:rPr>
        <w:t xml:space="preserve">Judge </w:t>
      </w:r>
      <w:r w:rsidR="00C80CB8" w:rsidRPr="00C80CB8">
        <w:rPr>
          <w:rFonts w:ascii="Calibri" w:hAnsi="Calibri" w:cs="Calibri"/>
          <w:i/>
          <w:iCs/>
        </w:rPr>
        <w:t xml:space="preserve">David Krebs, County Judge, San Patricio County, Texas </w:t>
      </w:r>
    </w:p>
    <w:p w14:paraId="05409962" w14:textId="77777777" w:rsidR="00C80CB8" w:rsidRPr="00C80CB8" w:rsidRDefault="00C80CB8" w:rsidP="00C80CB8">
      <w:pPr>
        <w:pStyle w:val="ListParagraph"/>
        <w:rPr>
          <w:rFonts w:ascii="Calibri" w:hAnsi="Calibri" w:cs="Calibri"/>
          <w:i/>
          <w:iCs/>
        </w:rPr>
      </w:pPr>
    </w:p>
    <w:p w14:paraId="5AC651E5" w14:textId="5C6F2F8C" w:rsidR="00C80CB8" w:rsidRPr="00C80CB8" w:rsidRDefault="00C80CB8" w:rsidP="00067402">
      <w:pPr>
        <w:pStyle w:val="ListParagraph"/>
        <w:numPr>
          <w:ilvl w:val="0"/>
          <w:numId w:val="1"/>
        </w:numPr>
        <w:rPr>
          <w:rFonts w:ascii="Calibri" w:hAnsi="Calibri" w:cs="Calibri"/>
          <w:i/>
          <w:iCs/>
        </w:rPr>
      </w:pPr>
      <w:r w:rsidRPr="00C80CB8">
        <w:rPr>
          <w:rFonts w:ascii="Calibri" w:hAnsi="Calibri" w:cs="Calibri"/>
          <w:b/>
          <w:bCs/>
        </w:rPr>
        <w:t>Recognition of service to the Nueces River Authority Board of Directors, Amy Clark, John Galloway.</w:t>
      </w:r>
      <w:r>
        <w:rPr>
          <w:rFonts w:ascii="Calibri" w:hAnsi="Calibri" w:cs="Calibri"/>
        </w:rPr>
        <w:t xml:space="preserve"> – </w:t>
      </w:r>
      <w:r w:rsidRPr="00C80CB8">
        <w:rPr>
          <w:rFonts w:ascii="Calibri" w:hAnsi="Calibri" w:cs="Calibri"/>
          <w:i/>
          <w:iCs/>
        </w:rPr>
        <w:t>Dan Leyendecker, P.E., President</w:t>
      </w:r>
      <w:r>
        <w:rPr>
          <w:rFonts w:ascii="Calibri" w:hAnsi="Calibri" w:cs="Calibri"/>
        </w:rPr>
        <w:t xml:space="preserve"> </w:t>
      </w:r>
    </w:p>
    <w:p w14:paraId="16A542C4" w14:textId="77777777" w:rsidR="00853D00" w:rsidRPr="00427395" w:rsidRDefault="00853D00" w:rsidP="00853D00">
      <w:pPr>
        <w:pStyle w:val="ListParagraph"/>
        <w:ind w:left="1080"/>
        <w:rPr>
          <w:rFonts w:ascii="Calibri" w:hAnsi="Calibri" w:cs="Calibri"/>
        </w:rPr>
      </w:pPr>
    </w:p>
    <w:p w14:paraId="25A6AE27" w14:textId="5FEBB0D8" w:rsidR="00370EA1" w:rsidRPr="00427395" w:rsidRDefault="00370EA1" w:rsidP="009163DD">
      <w:pPr>
        <w:pStyle w:val="ListParagraph"/>
        <w:numPr>
          <w:ilvl w:val="0"/>
          <w:numId w:val="1"/>
        </w:numPr>
        <w:rPr>
          <w:rFonts w:ascii="Calibri" w:hAnsi="Calibri" w:cs="Calibri"/>
          <w:i/>
          <w:iCs/>
        </w:rPr>
      </w:pPr>
      <w:r w:rsidRPr="00427395">
        <w:rPr>
          <w:rFonts w:ascii="Calibri" w:hAnsi="Calibri" w:cs="Calibri"/>
          <w:b/>
          <w:bCs/>
        </w:rPr>
        <w:t>Roll Call</w:t>
      </w:r>
      <w:r w:rsidRPr="00427395">
        <w:rPr>
          <w:rFonts w:ascii="Calibri" w:hAnsi="Calibri" w:cs="Calibri"/>
        </w:rPr>
        <w:t xml:space="preserve"> – </w:t>
      </w:r>
      <w:r w:rsidR="00B04561" w:rsidRPr="00427395">
        <w:rPr>
          <w:rFonts w:ascii="Calibri" w:hAnsi="Calibri" w:cs="Calibri"/>
          <w:i/>
          <w:iCs/>
        </w:rPr>
        <w:t>Lorie Flores</w:t>
      </w:r>
      <w:r w:rsidR="00382B3C" w:rsidRPr="00427395">
        <w:rPr>
          <w:rFonts w:ascii="Calibri" w:hAnsi="Calibri" w:cs="Calibri"/>
          <w:i/>
          <w:iCs/>
        </w:rPr>
        <w:t xml:space="preserve">, </w:t>
      </w:r>
      <w:r w:rsidR="00624FF2" w:rsidRPr="00427395">
        <w:rPr>
          <w:rFonts w:ascii="Calibri" w:hAnsi="Calibri" w:cs="Calibri"/>
          <w:i/>
          <w:iCs/>
        </w:rPr>
        <w:t>Administrative Assistant to the Executive Director</w:t>
      </w:r>
      <w:r w:rsidR="00382B3C" w:rsidRPr="00427395">
        <w:rPr>
          <w:rFonts w:ascii="Calibri" w:hAnsi="Calibri" w:cs="Calibri"/>
          <w:i/>
          <w:iCs/>
        </w:rPr>
        <w:t xml:space="preserve"> </w:t>
      </w:r>
    </w:p>
    <w:p w14:paraId="403739A4" w14:textId="77777777" w:rsidR="00853D00" w:rsidRPr="00427395" w:rsidRDefault="00853D00" w:rsidP="00853D00">
      <w:pPr>
        <w:pStyle w:val="ListParagraph"/>
        <w:ind w:left="1080"/>
        <w:rPr>
          <w:rFonts w:ascii="Calibri" w:hAnsi="Calibri" w:cs="Calibri"/>
        </w:rPr>
      </w:pPr>
    </w:p>
    <w:p w14:paraId="19F6E7E1" w14:textId="77777777" w:rsidR="00624FF2" w:rsidRPr="00427395" w:rsidRDefault="00370EA1" w:rsidP="00370EA1">
      <w:pPr>
        <w:pStyle w:val="ListParagraph"/>
        <w:numPr>
          <w:ilvl w:val="0"/>
          <w:numId w:val="1"/>
        </w:numPr>
        <w:rPr>
          <w:rFonts w:ascii="Calibri" w:hAnsi="Calibri" w:cs="Calibri"/>
        </w:rPr>
      </w:pPr>
      <w:r w:rsidRPr="00427395">
        <w:rPr>
          <w:rFonts w:ascii="Calibri" w:hAnsi="Calibri" w:cs="Calibri"/>
          <w:b/>
          <w:bCs/>
        </w:rPr>
        <w:t>Public Comments</w:t>
      </w:r>
      <w:r w:rsidRPr="00427395">
        <w:rPr>
          <w:rFonts w:ascii="Calibri" w:hAnsi="Calibri" w:cs="Calibri"/>
        </w:rPr>
        <w:t xml:space="preserve"> – This time is reserved for any member of the public to comment on an agenda item or other matters under the jurisdiction of the Nueces River Authority.</w:t>
      </w:r>
    </w:p>
    <w:p w14:paraId="295FC28E" w14:textId="77777777" w:rsidR="00743407" w:rsidRPr="00427395" w:rsidRDefault="00743407" w:rsidP="00743407">
      <w:pPr>
        <w:pStyle w:val="ListParagraph"/>
        <w:rPr>
          <w:rFonts w:ascii="Calibri" w:hAnsi="Calibri" w:cs="Calibri"/>
        </w:rPr>
      </w:pPr>
    </w:p>
    <w:p w14:paraId="54750C25" w14:textId="4D13FC37" w:rsidR="00743407" w:rsidRPr="00427395" w:rsidRDefault="00743407" w:rsidP="00370EA1">
      <w:pPr>
        <w:pStyle w:val="ListParagraph"/>
        <w:numPr>
          <w:ilvl w:val="0"/>
          <w:numId w:val="1"/>
        </w:numPr>
        <w:rPr>
          <w:rFonts w:ascii="Calibri" w:hAnsi="Calibri" w:cs="Calibri"/>
          <w:b/>
          <w:bCs/>
          <w:i/>
          <w:iCs/>
        </w:rPr>
      </w:pPr>
      <w:r w:rsidRPr="00427395">
        <w:rPr>
          <w:rFonts w:ascii="Calibri" w:hAnsi="Calibri" w:cs="Calibri"/>
          <w:b/>
          <w:bCs/>
        </w:rPr>
        <w:t xml:space="preserve">Approval minutes of the </w:t>
      </w:r>
      <w:r w:rsidR="005F0A2D">
        <w:rPr>
          <w:rFonts w:ascii="Calibri" w:hAnsi="Calibri" w:cs="Calibri"/>
          <w:b/>
          <w:bCs/>
        </w:rPr>
        <w:t>October 2</w:t>
      </w:r>
      <w:r w:rsidR="00BF1E5A">
        <w:rPr>
          <w:rFonts w:ascii="Calibri" w:hAnsi="Calibri" w:cs="Calibri"/>
          <w:b/>
          <w:bCs/>
        </w:rPr>
        <w:t>1</w:t>
      </w:r>
      <w:r w:rsidR="00B04561" w:rsidRPr="00427395">
        <w:rPr>
          <w:rFonts w:ascii="Calibri" w:hAnsi="Calibri" w:cs="Calibri"/>
          <w:b/>
          <w:bCs/>
        </w:rPr>
        <w:t xml:space="preserve">, </w:t>
      </w:r>
      <w:r w:rsidR="0030727B" w:rsidRPr="00427395">
        <w:rPr>
          <w:rFonts w:ascii="Calibri" w:hAnsi="Calibri" w:cs="Calibri"/>
          <w:b/>
          <w:bCs/>
        </w:rPr>
        <w:t>202</w:t>
      </w:r>
      <w:r w:rsidR="00557174" w:rsidRPr="00427395">
        <w:rPr>
          <w:rFonts w:ascii="Calibri" w:hAnsi="Calibri" w:cs="Calibri"/>
          <w:b/>
          <w:bCs/>
        </w:rPr>
        <w:t>2</w:t>
      </w:r>
      <w:r w:rsidR="0030727B" w:rsidRPr="00427395">
        <w:rPr>
          <w:rFonts w:ascii="Calibri" w:hAnsi="Calibri" w:cs="Calibri"/>
          <w:b/>
          <w:bCs/>
        </w:rPr>
        <w:t>,</w:t>
      </w:r>
      <w:r w:rsidR="00624FF2" w:rsidRPr="00427395">
        <w:rPr>
          <w:rFonts w:ascii="Calibri" w:hAnsi="Calibri" w:cs="Calibri"/>
          <w:b/>
          <w:bCs/>
        </w:rPr>
        <w:t xml:space="preserve"> </w:t>
      </w:r>
      <w:r w:rsidR="0030727B" w:rsidRPr="00427395">
        <w:rPr>
          <w:rFonts w:ascii="Calibri" w:hAnsi="Calibri" w:cs="Calibri"/>
          <w:b/>
          <w:bCs/>
        </w:rPr>
        <w:t>r</w:t>
      </w:r>
      <w:r w:rsidR="00624FF2" w:rsidRPr="00427395">
        <w:rPr>
          <w:rFonts w:ascii="Calibri" w:hAnsi="Calibri" w:cs="Calibri"/>
          <w:b/>
          <w:bCs/>
        </w:rPr>
        <w:t>egular</w:t>
      </w:r>
      <w:r w:rsidR="00382B3C" w:rsidRPr="00427395">
        <w:rPr>
          <w:rFonts w:ascii="Calibri" w:hAnsi="Calibri" w:cs="Calibri"/>
          <w:b/>
          <w:bCs/>
        </w:rPr>
        <w:t xml:space="preserve"> </w:t>
      </w:r>
      <w:r w:rsidR="00B97F3E" w:rsidRPr="00427395">
        <w:rPr>
          <w:rFonts w:ascii="Calibri" w:hAnsi="Calibri" w:cs="Calibri"/>
          <w:b/>
          <w:bCs/>
        </w:rPr>
        <w:t xml:space="preserve">meeting </w:t>
      </w:r>
      <w:r w:rsidRPr="00427395">
        <w:rPr>
          <w:rFonts w:ascii="Calibri" w:hAnsi="Calibri" w:cs="Calibri"/>
          <w:b/>
          <w:bCs/>
        </w:rPr>
        <w:t>of the Nueces River Authority Board of Directors</w:t>
      </w:r>
      <w:r w:rsidR="00AA7147" w:rsidRPr="00427395">
        <w:rPr>
          <w:rFonts w:ascii="Calibri" w:hAnsi="Calibri" w:cs="Calibri"/>
          <w:b/>
          <w:bCs/>
        </w:rPr>
        <w:t xml:space="preserve">. </w:t>
      </w:r>
      <w:r w:rsidR="005F0DF5" w:rsidRPr="00427395">
        <w:rPr>
          <w:rFonts w:ascii="Calibri" w:hAnsi="Calibri" w:cs="Calibri"/>
          <w:b/>
          <w:bCs/>
        </w:rPr>
        <w:t>-</w:t>
      </w:r>
      <w:r w:rsidR="005F0DF5" w:rsidRPr="00427395">
        <w:rPr>
          <w:rFonts w:ascii="Calibri" w:hAnsi="Calibri" w:cs="Calibri"/>
          <w:i/>
          <w:iCs/>
        </w:rPr>
        <w:t xml:space="preserve"> </w:t>
      </w:r>
      <w:r w:rsidR="004209A6" w:rsidRPr="00427395">
        <w:rPr>
          <w:rFonts w:ascii="Calibri" w:hAnsi="Calibri" w:cs="Calibri"/>
          <w:i/>
          <w:iCs/>
        </w:rPr>
        <w:t>Dan Leyendecker, P.E., President</w:t>
      </w:r>
    </w:p>
    <w:p w14:paraId="05C6C091" w14:textId="77777777" w:rsidR="0010178F" w:rsidRPr="00427395" w:rsidRDefault="0010178F" w:rsidP="00DA580B">
      <w:pPr>
        <w:pStyle w:val="ListParagraph"/>
        <w:ind w:left="1080"/>
        <w:rPr>
          <w:rFonts w:ascii="Calibri" w:hAnsi="Calibri" w:cs="Calibri"/>
          <w:b/>
          <w:bCs/>
        </w:rPr>
      </w:pPr>
    </w:p>
    <w:p w14:paraId="4C479AAE" w14:textId="2F89A823" w:rsidR="004C1D8D" w:rsidRPr="00427395" w:rsidRDefault="00653FAC" w:rsidP="004C2485">
      <w:pPr>
        <w:pStyle w:val="ListParagraph"/>
        <w:ind w:left="1080"/>
        <w:rPr>
          <w:rFonts w:ascii="Calibri" w:hAnsi="Calibri" w:cs="Calibri"/>
          <w:b/>
          <w:bCs/>
          <w:i/>
          <w:iCs/>
        </w:rPr>
      </w:pPr>
      <w:r w:rsidRPr="00427395">
        <w:rPr>
          <w:rFonts w:ascii="Calibri" w:hAnsi="Calibri" w:cs="Calibri"/>
          <w:b/>
          <w:bCs/>
          <w:i/>
          <w:iCs/>
        </w:rPr>
        <w:t>CONSENT AGENDA</w:t>
      </w:r>
      <w:r w:rsidR="004C1D8D" w:rsidRPr="00427395">
        <w:rPr>
          <w:rFonts w:ascii="Calibri" w:hAnsi="Calibri" w:cs="Calibri"/>
          <w:b/>
          <w:bCs/>
          <w:i/>
          <w:iCs/>
        </w:rPr>
        <w:t xml:space="preserve"> ITEMS</w:t>
      </w:r>
      <w:r w:rsidRPr="00427395">
        <w:rPr>
          <w:rFonts w:ascii="Calibri" w:hAnsi="Calibri" w:cs="Calibri"/>
          <w:b/>
          <w:bCs/>
          <w:i/>
          <w:iCs/>
        </w:rPr>
        <w:t>:</w:t>
      </w:r>
      <w:r w:rsidR="004C1D8D" w:rsidRPr="00427395">
        <w:rPr>
          <w:rFonts w:ascii="Calibri" w:hAnsi="Calibri" w:cs="Calibri"/>
          <w:b/>
          <w:bCs/>
          <w:i/>
          <w:iCs/>
        </w:rPr>
        <w:t xml:space="preserve"> (</w:t>
      </w:r>
      <w:r w:rsidR="003C726F">
        <w:rPr>
          <w:rFonts w:ascii="Calibri" w:hAnsi="Calibri" w:cs="Calibri"/>
          <w:b/>
          <w:bCs/>
          <w:i/>
          <w:iCs/>
        </w:rPr>
        <w:t>8 - 9</w:t>
      </w:r>
      <w:r w:rsidR="004C1D8D" w:rsidRPr="00427395">
        <w:rPr>
          <w:rFonts w:ascii="Calibri" w:hAnsi="Calibri" w:cs="Calibri"/>
          <w:b/>
          <w:bCs/>
          <w:i/>
          <w:iCs/>
        </w:rPr>
        <w:t>)</w:t>
      </w:r>
      <w:r w:rsidR="00824CD9" w:rsidRPr="00427395">
        <w:rPr>
          <w:rFonts w:ascii="Calibri" w:hAnsi="Calibri" w:cs="Calibri"/>
          <w:b/>
          <w:bCs/>
          <w:i/>
          <w:iCs/>
        </w:rPr>
        <w:t xml:space="preserve"> </w:t>
      </w:r>
    </w:p>
    <w:p w14:paraId="0BBE7F3C" w14:textId="77777777" w:rsidR="005F0DF5" w:rsidRPr="00427395" w:rsidRDefault="005F0DF5" w:rsidP="004C2485">
      <w:pPr>
        <w:pStyle w:val="ListParagraph"/>
        <w:ind w:left="1080"/>
        <w:rPr>
          <w:rFonts w:ascii="Calibri" w:hAnsi="Calibri" w:cs="Calibri"/>
          <w:b/>
          <w:bCs/>
          <w:i/>
          <w:iCs/>
        </w:rPr>
      </w:pPr>
    </w:p>
    <w:p w14:paraId="5FEDBBCC" w14:textId="43391FDF" w:rsidR="00070DB5" w:rsidRPr="00427395" w:rsidRDefault="00D1219E" w:rsidP="00070DB5">
      <w:pPr>
        <w:pStyle w:val="ListParagraph"/>
        <w:numPr>
          <w:ilvl w:val="0"/>
          <w:numId w:val="1"/>
        </w:numPr>
        <w:rPr>
          <w:rFonts w:ascii="Calibri" w:hAnsi="Calibri" w:cs="Calibri"/>
          <w:i/>
          <w:iCs/>
        </w:rPr>
      </w:pPr>
      <w:r>
        <w:rPr>
          <w:rFonts w:ascii="Calibri" w:hAnsi="Calibri" w:cs="Calibri"/>
          <w:b/>
          <w:bCs/>
        </w:rPr>
        <w:t>Consider r</w:t>
      </w:r>
      <w:r w:rsidR="005F0A2D">
        <w:rPr>
          <w:rFonts w:ascii="Calibri" w:hAnsi="Calibri" w:cs="Calibri"/>
          <w:b/>
          <w:bCs/>
        </w:rPr>
        <w:t>atification of the Executive Director’s action to execute a contract with the City of Jourdanton for Water Utilities Operations</w:t>
      </w:r>
      <w:r>
        <w:rPr>
          <w:rFonts w:ascii="Calibri" w:hAnsi="Calibri" w:cs="Calibri"/>
          <w:b/>
          <w:bCs/>
        </w:rPr>
        <w:t>.</w:t>
      </w:r>
      <w:r w:rsidR="005F0A2D">
        <w:rPr>
          <w:rFonts w:ascii="Calibri" w:hAnsi="Calibri" w:cs="Calibri"/>
          <w:b/>
          <w:bCs/>
        </w:rPr>
        <w:t xml:space="preserve">  </w:t>
      </w:r>
      <w:r w:rsidR="005F0A2D" w:rsidRPr="005F0A2D">
        <w:rPr>
          <w:rFonts w:ascii="Calibri" w:hAnsi="Calibri" w:cs="Calibri"/>
          <w:i/>
          <w:iCs/>
        </w:rPr>
        <w:t>John J. Byrum II, Executive Director</w:t>
      </w:r>
      <w:r w:rsidR="005F0A2D">
        <w:rPr>
          <w:rFonts w:ascii="Calibri" w:hAnsi="Calibri" w:cs="Calibri"/>
          <w:b/>
          <w:bCs/>
        </w:rPr>
        <w:t xml:space="preserve"> </w:t>
      </w:r>
      <w:r w:rsidR="00070DB5" w:rsidRPr="00E94EC0">
        <w:rPr>
          <w:rFonts w:ascii="Calibri" w:hAnsi="Calibri" w:cs="Calibri"/>
          <w:i/>
          <w:iCs/>
        </w:rPr>
        <w:t xml:space="preserve"> </w:t>
      </w:r>
    </w:p>
    <w:p w14:paraId="7663583C" w14:textId="77777777" w:rsidR="0088097D" w:rsidRPr="00427395" w:rsidRDefault="0088097D" w:rsidP="0088097D">
      <w:pPr>
        <w:pStyle w:val="ListParagraph"/>
        <w:ind w:left="1080"/>
        <w:rPr>
          <w:rFonts w:ascii="Calibri" w:hAnsi="Calibri" w:cs="Calibri"/>
          <w:i/>
          <w:iCs/>
        </w:rPr>
      </w:pPr>
    </w:p>
    <w:p w14:paraId="72E05A82" w14:textId="138BA85E" w:rsidR="000920F6" w:rsidRPr="000920F6" w:rsidRDefault="00592DA6" w:rsidP="00915B52">
      <w:pPr>
        <w:pStyle w:val="ListParagraph"/>
        <w:numPr>
          <w:ilvl w:val="0"/>
          <w:numId w:val="1"/>
        </w:numPr>
        <w:rPr>
          <w:rFonts w:ascii="Calibri" w:hAnsi="Calibri" w:cs="Calibri"/>
          <w:i/>
          <w:iCs/>
        </w:rPr>
      </w:pPr>
      <w:r w:rsidRPr="000920F6">
        <w:rPr>
          <w:rFonts w:ascii="Calibri" w:hAnsi="Calibri" w:cs="Calibri"/>
          <w:b/>
          <w:bCs/>
        </w:rPr>
        <w:t xml:space="preserve">Consider </w:t>
      </w:r>
      <w:r w:rsidR="00D1219E" w:rsidRPr="000920F6">
        <w:rPr>
          <w:rFonts w:ascii="Calibri" w:hAnsi="Calibri" w:cs="Calibri"/>
          <w:b/>
          <w:bCs/>
        </w:rPr>
        <w:t xml:space="preserve">ratification of the Executive </w:t>
      </w:r>
      <w:r w:rsidRPr="000920F6">
        <w:rPr>
          <w:rFonts w:ascii="Calibri" w:hAnsi="Calibri" w:cs="Calibri"/>
          <w:b/>
          <w:bCs/>
        </w:rPr>
        <w:t>Director</w:t>
      </w:r>
      <w:r w:rsidR="00D1219E" w:rsidRPr="000920F6">
        <w:rPr>
          <w:rFonts w:ascii="Calibri" w:hAnsi="Calibri" w:cs="Calibri"/>
          <w:b/>
          <w:bCs/>
        </w:rPr>
        <w:t>’s</w:t>
      </w:r>
      <w:r w:rsidRPr="000920F6">
        <w:rPr>
          <w:rFonts w:ascii="Calibri" w:hAnsi="Calibri" w:cs="Calibri"/>
          <w:b/>
          <w:bCs/>
        </w:rPr>
        <w:t xml:space="preserve"> </w:t>
      </w:r>
      <w:r w:rsidR="00D1219E" w:rsidRPr="000920F6">
        <w:rPr>
          <w:rFonts w:ascii="Calibri" w:hAnsi="Calibri" w:cs="Calibri"/>
          <w:b/>
          <w:bCs/>
        </w:rPr>
        <w:t xml:space="preserve">action </w:t>
      </w:r>
      <w:r w:rsidRPr="000920F6">
        <w:rPr>
          <w:rFonts w:ascii="Calibri" w:hAnsi="Calibri" w:cs="Calibri"/>
          <w:b/>
          <w:bCs/>
        </w:rPr>
        <w:t xml:space="preserve">to execute a contract with </w:t>
      </w:r>
      <w:r w:rsidR="00D1219E" w:rsidRPr="000920F6">
        <w:rPr>
          <w:rFonts w:ascii="Calibri" w:hAnsi="Calibri" w:cs="Calibri"/>
          <w:b/>
          <w:bCs/>
        </w:rPr>
        <w:t xml:space="preserve">the City of George West </w:t>
      </w:r>
      <w:r w:rsidRPr="000920F6">
        <w:rPr>
          <w:rFonts w:ascii="Calibri" w:hAnsi="Calibri" w:cs="Calibri"/>
          <w:b/>
          <w:bCs/>
        </w:rPr>
        <w:t xml:space="preserve">for the operation of </w:t>
      </w:r>
      <w:r w:rsidR="00651198" w:rsidRPr="000920F6">
        <w:rPr>
          <w:rFonts w:ascii="Calibri" w:hAnsi="Calibri" w:cs="Calibri"/>
          <w:b/>
          <w:bCs/>
        </w:rPr>
        <w:t>w</w:t>
      </w:r>
      <w:r w:rsidRPr="000920F6">
        <w:rPr>
          <w:rFonts w:ascii="Calibri" w:hAnsi="Calibri" w:cs="Calibri"/>
          <w:b/>
          <w:bCs/>
        </w:rPr>
        <w:t>ater</w:t>
      </w:r>
      <w:r w:rsidR="00D1219E" w:rsidRPr="000920F6">
        <w:rPr>
          <w:rFonts w:ascii="Calibri" w:hAnsi="Calibri" w:cs="Calibri"/>
          <w:b/>
          <w:bCs/>
        </w:rPr>
        <w:t xml:space="preserve"> and </w:t>
      </w:r>
      <w:r w:rsidR="00651198" w:rsidRPr="000920F6">
        <w:rPr>
          <w:rFonts w:ascii="Calibri" w:hAnsi="Calibri" w:cs="Calibri"/>
          <w:b/>
          <w:bCs/>
        </w:rPr>
        <w:t>w</w:t>
      </w:r>
      <w:r w:rsidRPr="000920F6">
        <w:rPr>
          <w:rFonts w:ascii="Calibri" w:hAnsi="Calibri" w:cs="Calibri"/>
          <w:b/>
          <w:bCs/>
        </w:rPr>
        <w:t xml:space="preserve">astewater </w:t>
      </w:r>
      <w:r w:rsidR="00651198" w:rsidRPr="000920F6">
        <w:rPr>
          <w:rFonts w:ascii="Calibri" w:hAnsi="Calibri" w:cs="Calibri"/>
          <w:b/>
          <w:bCs/>
        </w:rPr>
        <w:t>t</w:t>
      </w:r>
      <w:r w:rsidR="00D1219E" w:rsidRPr="000920F6">
        <w:rPr>
          <w:rFonts w:ascii="Calibri" w:hAnsi="Calibri" w:cs="Calibri"/>
          <w:b/>
          <w:bCs/>
        </w:rPr>
        <w:t>reatment</w:t>
      </w:r>
      <w:r w:rsidRPr="000920F6">
        <w:rPr>
          <w:rFonts w:ascii="Calibri" w:hAnsi="Calibri" w:cs="Calibri"/>
          <w:b/>
          <w:bCs/>
        </w:rPr>
        <w:t>.</w:t>
      </w:r>
      <w:r w:rsidRPr="000920F6">
        <w:rPr>
          <w:rFonts w:ascii="Calibri" w:hAnsi="Calibri" w:cs="Calibri"/>
        </w:rPr>
        <w:t xml:space="preserve">  </w:t>
      </w:r>
      <w:r w:rsidRPr="000920F6">
        <w:rPr>
          <w:rFonts w:ascii="Calibri" w:hAnsi="Calibri" w:cs="Calibri"/>
          <w:i/>
          <w:iCs/>
        </w:rPr>
        <w:t>John J. Byrum II – Executive Director</w:t>
      </w:r>
    </w:p>
    <w:p w14:paraId="52BDD176" w14:textId="77777777" w:rsidR="00E94EC0" w:rsidRPr="00E94EC0" w:rsidRDefault="00E94EC0" w:rsidP="00E94EC0">
      <w:pPr>
        <w:pStyle w:val="ListParagraph"/>
        <w:rPr>
          <w:rFonts w:ascii="Calibri" w:hAnsi="Calibri" w:cs="Calibri"/>
          <w:b/>
          <w:bCs/>
        </w:rPr>
      </w:pPr>
    </w:p>
    <w:p w14:paraId="70CB9651" w14:textId="77777777" w:rsidR="003C726F" w:rsidRDefault="003C726F" w:rsidP="00942EC7">
      <w:pPr>
        <w:pStyle w:val="ListParagraph"/>
        <w:shd w:val="clear" w:color="auto" w:fill="FFFFFF"/>
        <w:spacing w:after="0" w:line="240" w:lineRule="auto"/>
        <w:ind w:left="1080"/>
        <w:rPr>
          <w:rFonts w:ascii="Calibri" w:hAnsi="Calibri" w:cs="Calibri"/>
          <w:b/>
          <w:bCs/>
        </w:rPr>
      </w:pPr>
    </w:p>
    <w:p w14:paraId="46E41CA8" w14:textId="3B9C303E" w:rsidR="00942EC7" w:rsidRDefault="00284806" w:rsidP="00942EC7">
      <w:pPr>
        <w:pStyle w:val="ListParagraph"/>
        <w:shd w:val="clear" w:color="auto" w:fill="FFFFFF"/>
        <w:spacing w:after="0" w:line="240" w:lineRule="auto"/>
        <w:ind w:left="1080"/>
        <w:rPr>
          <w:rFonts w:ascii="Calibri" w:hAnsi="Calibri" w:cs="Calibri"/>
          <w:b/>
          <w:bCs/>
        </w:rPr>
      </w:pPr>
      <w:r w:rsidRPr="00284806">
        <w:rPr>
          <w:rFonts w:ascii="Calibri" w:hAnsi="Calibri" w:cs="Calibri"/>
          <w:b/>
          <w:bCs/>
        </w:rPr>
        <w:lastRenderedPageBreak/>
        <w:t>BRIEFING</w:t>
      </w:r>
      <w:r>
        <w:rPr>
          <w:rFonts w:ascii="Calibri" w:hAnsi="Calibri" w:cs="Calibri"/>
          <w:b/>
          <w:bCs/>
        </w:rPr>
        <w:t xml:space="preserve"> ITEM</w:t>
      </w:r>
      <w:r w:rsidRPr="00284806">
        <w:rPr>
          <w:rFonts w:ascii="Calibri" w:hAnsi="Calibri" w:cs="Calibri"/>
          <w:b/>
          <w:bCs/>
        </w:rPr>
        <w:t>S</w:t>
      </w:r>
      <w:r w:rsidR="003C726F" w:rsidRPr="00284806">
        <w:rPr>
          <w:rFonts w:ascii="Calibri" w:hAnsi="Calibri" w:cs="Calibri"/>
          <w:b/>
          <w:bCs/>
        </w:rPr>
        <w:t xml:space="preserve">: </w:t>
      </w:r>
      <w:r w:rsidR="003C726F">
        <w:rPr>
          <w:rFonts w:ascii="Calibri" w:hAnsi="Calibri" w:cs="Calibri"/>
          <w:b/>
          <w:bCs/>
        </w:rPr>
        <w:t xml:space="preserve">(10a – e) </w:t>
      </w:r>
    </w:p>
    <w:p w14:paraId="48846FE6" w14:textId="77777777" w:rsidR="00284806" w:rsidRPr="00284806" w:rsidRDefault="00284806" w:rsidP="00942EC7">
      <w:pPr>
        <w:pStyle w:val="ListParagraph"/>
        <w:shd w:val="clear" w:color="auto" w:fill="FFFFFF"/>
        <w:spacing w:after="0" w:line="240" w:lineRule="auto"/>
        <w:ind w:left="1080"/>
        <w:rPr>
          <w:rFonts w:ascii="Calibri" w:hAnsi="Calibri" w:cs="Calibri"/>
          <w:b/>
          <w:bCs/>
        </w:rPr>
      </w:pPr>
    </w:p>
    <w:p w14:paraId="2233D02B" w14:textId="357AE65C" w:rsidR="00942EC7" w:rsidRPr="00427395" w:rsidRDefault="00942EC7" w:rsidP="00942EC7">
      <w:pPr>
        <w:pStyle w:val="ListParagraph"/>
        <w:numPr>
          <w:ilvl w:val="0"/>
          <w:numId w:val="1"/>
        </w:numPr>
        <w:shd w:val="clear" w:color="auto" w:fill="FFFFFF"/>
        <w:spacing w:after="0" w:line="240" w:lineRule="auto"/>
        <w:rPr>
          <w:rFonts w:ascii="Calibri" w:hAnsi="Calibri" w:cs="Calibri"/>
          <w:i/>
          <w:iCs/>
        </w:rPr>
      </w:pPr>
      <w:r w:rsidRPr="00427395">
        <w:rPr>
          <w:rFonts w:ascii="Calibri" w:hAnsi="Calibri" w:cs="Calibri"/>
          <w:b/>
          <w:bCs/>
        </w:rPr>
        <w:t>Executive Director Reports</w:t>
      </w:r>
    </w:p>
    <w:p w14:paraId="38C5B5B2" w14:textId="77777777" w:rsidR="00942EC7" w:rsidRPr="00427395" w:rsidRDefault="00942EC7" w:rsidP="00942EC7">
      <w:pPr>
        <w:shd w:val="clear" w:color="auto" w:fill="FFFFFF"/>
        <w:spacing w:after="0" w:line="240" w:lineRule="auto"/>
        <w:rPr>
          <w:rFonts w:ascii="Calibri" w:hAnsi="Calibri" w:cs="Calibri"/>
          <w:b/>
          <w:bCs/>
        </w:rPr>
      </w:pPr>
    </w:p>
    <w:p w14:paraId="3D11AD6C" w14:textId="162D66F8" w:rsidR="000920F6" w:rsidRPr="000920F6" w:rsidRDefault="000920F6" w:rsidP="00942EC7">
      <w:pPr>
        <w:pStyle w:val="ListParagraph"/>
        <w:numPr>
          <w:ilvl w:val="0"/>
          <w:numId w:val="28"/>
        </w:numPr>
        <w:rPr>
          <w:rFonts w:ascii="Calibri" w:hAnsi="Calibri" w:cs="Calibri"/>
          <w:i/>
          <w:iCs/>
        </w:rPr>
      </w:pPr>
      <w:r>
        <w:rPr>
          <w:rFonts w:ascii="Calibri" w:hAnsi="Calibri" w:cs="Calibri"/>
          <w:b/>
          <w:bCs/>
        </w:rPr>
        <w:t xml:space="preserve">Introductions of new NRA executive management team members. – </w:t>
      </w:r>
      <w:r w:rsidRPr="000920F6">
        <w:rPr>
          <w:rFonts w:ascii="Calibri" w:hAnsi="Calibri" w:cs="Calibri"/>
          <w:i/>
          <w:iCs/>
        </w:rPr>
        <w:t xml:space="preserve">John J. Byrum II, Executive Director   </w:t>
      </w:r>
    </w:p>
    <w:p w14:paraId="6CF5A01A" w14:textId="4B6CB82F" w:rsidR="00651198" w:rsidRPr="00651198" w:rsidRDefault="00651198" w:rsidP="00942EC7">
      <w:pPr>
        <w:pStyle w:val="ListParagraph"/>
        <w:numPr>
          <w:ilvl w:val="0"/>
          <w:numId w:val="28"/>
        </w:numPr>
        <w:rPr>
          <w:rFonts w:ascii="Calibri" w:hAnsi="Calibri" w:cs="Calibri"/>
          <w:b/>
          <w:bCs/>
        </w:rPr>
      </w:pPr>
      <w:r>
        <w:rPr>
          <w:rFonts w:ascii="Calibri" w:hAnsi="Calibri" w:cs="Calibri"/>
          <w:b/>
          <w:bCs/>
        </w:rPr>
        <w:t>Overview of Projects to Improve Water Quality</w:t>
      </w:r>
      <w:r w:rsidR="001731E4">
        <w:rPr>
          <w:rFonts w:ascii="Calibri" w:hAnsi="Calibri" w:cs="Calibri"/>
          <w:b/>
          <w:bCs/>
        </w:rPr>
        <w:t xml:space="preserve"> </w:t>
      </w:r>
      <w:r>
        <w:rPr>
          <w:rFonts w:ascii="Calibri" w:hAnsi="Calibri" w:cs="Calibri"/>
          <w:b/>
          <w:bCs/>
        </w:rPr>
        <w:t xml:space="preserve">through Resource Protection </w:t>
      </w:r>
      <w:r w:rsidR="003C726F">
        <w:rPr>
          <w:rFonts w:ascii="Calibri" w:hAnsi="Calibri" w:cs="Calibri"/>
          <w:b/>
          <w:bCs/>
        </w:rPr>
        <w:t>Programs. –</w:t>
      </w:r>
      <w:r w:rsidR="001731E4">
        <w:rPr>
          <w:rFonts w:ascii="Calibri" w:hAnsi="Calibri" w:cs="Calibri"/>
          <w:b/>
          <w:bCs/>
        </w:rPr>
        <w:t xml:space="preserve"> </w:t>
      </w:r>
      <w:r w:rsidR="001731E4" w:rsidRPr="001731E4">
        <w:rPr>
          <w:rFonts w:ascii="Calibri" w:hAnsi="Calibri" w:cs="Calibri"/>
          <w:i/>
          <w:iCs/>
        </w:rPr>
        <w:t>John Byrum – Executive Director</w:t>
      </w:r>
      <w:r>
        <w:rPr>
          <w:rFonts w:ascii="Calibri" w:hAnsi="Calibri" w:cs="Calibri"/>
          <w:i/>
          <w:iCs/>
        </w:rPr>
        <w:t xml:space="preserve"> </w:t>
      </w:r>
    </w:p>
    <w:p w14:paraId="10C9CA79" w14:textId="77777777" w:rsidR="00B352FE" w:rsidRPr="00A97BAF" w:rsidRDefault="00B352FE" w:rsidP="00B352FE">
      <w:pPr>
        <w:pStyle w:val="BodyText"/>
        <w:numPr>
          <w:ilvl w:val="0"/>
          <w:numId w:val="28"/>
        </w:numPr>
        <w:contextualSpacing/>
        <w:jc w:val="both"/>
        <w:rPr>
          <w:rFonts w:ascii="Calibri" w:eastAsia="Times New Roman" w:hAnsi="Calibri" w:cs="Calibri"/>
          <w:i/>
          <w:iCs/>
          <w:color w:val="222222"/>
        </w:rPr>
      </w:pPr>
      <w:r>
        <w:rPr>
          <w:rFonts w:ascii="Calibri" w:eastAsia="Times New Roman" w:hAnsi="Calibri" w:cs="Calibri"/>
          <w:b/>
          <w:bCs/>
          <w:color w:val="222222"/>
        </w:rPr>
        <w:t>Updates</w:t>
      </w:r>
      <w:r w:rsidRPr="007313A6">
        <w:rPr>
          <w:rFonts w:ascii="Calibri" w:eastAsia="Times New Roman" w:hAnsi="Calibri" w:cs="Calibri"/>
          <w:b/>
          <w:bCs/>
          <w:color w:val="222222"/>
        </w:rPr>
        <w:t xml:space="preserve"> regarding the </w:t>
      </w:r>
      <w:r>
        <w:rPr>
          <w:rFonts w:ascii="Calibri" w:eastAsia="Times New Roman" w:hAnsi="Calibri" w:cs="Calibri"/>
          <w:b/>
          <w:bCs/>
          <w:color w:val="222222"/>
        </w:rPr>
        <w:t xml:space="preserve">protection of the pristine streams in the Upper Nueces Basin. - </w:t>
      </w:r>
      <w:r w:rsidRPr="00CE1A32">
        <w:rPr>
          <w:rFonts w:ascii="Calibri" w:eastAsia="Times New Roman" w:hAnsi="Calibri" w:cs="Calibri"/>
          <w:i/>
          <w:iCs/>
          <w:color w:val="222222"/>
        </w:rPr>
        <w:t>J</w:t>
      </w:r>
      <w:r w:rsidRPr="00A97BAF">
        <w:rPr>
          <w:rFonts w:ascii="Calibri" w:eastAsia="Times New Roman" w:hAnsi="Calibri" w:cs="Calibri"/>
          <w:i/>
          <w:iCs/>
          <w:color w:val="222222"/>
        </w:rPr>
        <w:t>ohn J. Byrum II, Executive Director</w:t>
      </w:r>
    </w:p>
    <w:p w14:paraId="0C0D8B1C" w14:textId="1F33D4A6" w:rsidR="000920F6" w:rsidRPr="000920F6" w:rsidRDefault="000920F6" w:rsidP="00942EC7">
      <w:pPr>
        <w:pStyle w:val="ListParagraph"/>
        <w:numPr>
          <w:ilvl w:val="0"/>
          <w:numId w:val="28"/>
        </w:numPr>
        <w:rPr>
          <w:rFonts w:ascii="Calibri" w:hAnsi="Calibri" w:cs="Calibri"/>
          <w:b/>
          <w:bCs/>
        </w:rPr>
      </w:pPr>
      <w:r w:rsidRPr="000920F6">
        <w:rPr>
          <w:rFonts w:ascii="Calibri" w:hAnsi="Calibri" w:cs="Calibri"/>
          <w:b/>
          <w:bCs/>
        </w:rPr>
        <w:t>Update on NRA Finances</w:t>
      </w:r>
      <w:r>
        <w:rPr>
          <w:rFonts w:ascii="Calibri" w:hAnsi="Calibri" w:cs="Calibri"/>
        </w:rPr>
        <w:t xml:space="preserve"> – </w:t>
      </w:r>
      <w:r w:rsidRPr="000920F6">
        <w:rPr>
          <w:rFonts w:ascii="Calibri" w:hAnsi="Calibri" w:cs="Calibri"/>
          <w:i/>
          <w:iCs/>
        </w:rPr>
        <w:t>Robin Murray - Chief Financial Officer</w:t>
      </w:r>
    </w:p>
    <w:p w14:paraId="1FB49225" w14:textId="35FE9C8C" w:rsidR="001731E4" w:rsidRPr="00697445" w:rsidRDefault="000920F6" w:rsidP="00942EC7">
      <w:pPr>
        <w:pStyle w:val="ListParagraph"/>
        <w:numPr>
          <w:ilvl w:val="0"/>
          <w:numId w:val="28"/>
        </w:numPr>
        <w:rPr>
          <w:rFonts w:ascii="Calibri" w:hAnsi="Calibri" w:cs="Calibri"/>
          <w:b/>
          <w:bCs/>
        </w:rPr>
      </w:pPr>
      <w:r>
        <w:rPr>
          <w:rFonts w:ascii="Calibri" w:hAnsi="Calibri" w:cs="Calibri"/>
          <w:b/>
          <w:bCs/>
        </w:rPr>
        <w:t xml:space="preserve">Report on Nueces Basin Summit proposed for June 21-23, 2023 – </w:t>
      </w:r>
      <w:r>
        <w:rPr>
          <w:rFonts w:ascii="Calibri" w:hAnsi="Calibri" w:cs="Calibri"/>
          <w:i/>
          <w:iCs/>
        </w:rPr>
        <w:t>John J. Byrum II, Executive Director</w:t>
      </w:r>
      <w:r>
        <w:rPr>
          <w:rFonts w:ascii="Calibri" w:hAnsi="Calibri" w:cs="Calibri"/>
          <w:b/>
          <w:bCs/>
        </w:rPr>
        <w:t xml:space="preserve"> </w:t>
      </w:r>
      <w:r w:rsidR="00651198">
        <w:rPr>
          <w:rFonts w:ascii="Calibri" w:hAnsi="Calibri" w:cs="Calibri"/>
          <w:i/>
          <w:iCs/>
        </w:rPr>
        <w:t xml:space="preserve"> </w:t>
      </w:r>
    </w:p>
    <w:p w14:paraId="1B1FE415" w14:textId="0A220FE7" w:rsidR="00697445" w:rsidRPr="000D4C36" w:rsidRDefault="00697445" w:rsidP="00942EC7">
      <w:pPr>
        <w:pStyle w:val="ListParagraph"/>
        <w:numPr>
          <w:ilvl w:val="0"/>
          <w:numId w:val="28"/>
        </w:numPr>
        <w:rPr>
          <w:rFonts w:ascii="Calibri" w:hAnsi="Calibri" w:cs="Calibri"/>
          <w:b/>
          <w:bCs/>
        </w:rPr>
      </w:pPr>
      <w:r>
        <w:rPr>
          <w:rFonts w:ascii="Calibri" w:hAnsi="Calibri" w:cs="Calibri"/>
          <w:b/>
          <w:bCs/>
        </w:rPr>
        <w:t>Board of Director Meeting Dates for CY23 –July 21; Oct.20</w:t>
      </w:r>
    </w:p>
    <w:p w14:paraId="3FB54753" w14:textId="36315621" w:rsidR="00AB2BD1" w:rsidRPr="000920F6" w:rsidRDefault="00AB2BD1" w:rsidP="00AB2BD1">
      <w:pPr>
        <w:shd w:val="clear" w:color="auto" w:fill="FFFFFF"/>
        <w:spacing w:after="0" w:line="240" w:lineRule="auto"/>
        <w:ind w:firstLine="720"/>
        <w:rPr>
          <w:rFonts w:ascii="Calibri" w:hAnsi="Calibri" w:cs="Calibri"/>
          <w:b/>
          <w:bCs/>
        </w:rPr>
      </w:pPr>
      <w:r w:rsidRPr="000920F6">
        <w:rPr>
          <w:rFonts w:ascii="Calibri" w:hAnsi="Calibri" w:cs="Calibri"/>
          <w:b/>
          <w:bCs/>
        </w:rPr>
        <w:t xml:space="preserve">  INDIVIDUAL CONSIDERATION ITEMS: (</w:t>
      </w:r>
      <w:r w:rsidR="003C726F">
        <w:rPr>
          <w:rFonts w:ascii="Calibri" w:hAnsi="Calibri" w:cs="Calibri"/>
          <w:b/>
          <w:bCs/>
        </w:rPr>
        <w:t>11</w:t>
      </w:r>
      <w:r w:rsidRPr="000920F6">
        <w:rPr>
          <w:rFonts w:ascii="Calibri" w:hAnsi="Calibri" w:cs="Calibri"/>
          <w:b/>
          <w:bCs/>
        </w:rPr>
        <w:t xml:space="preserve"> –</w:t>
      </w:r>
      <w:r w:rsidR="000920F6">
        <w:rPr>
          <w:rFonts w:ascii="Calibri" w:hAnsi="Calibri" w:cs="Calibri"/>
          <w:b/>
          <w:bCs/>
        </w:rPr>
        <w:t xml:space="preserve"> </w:t>
      </w:r>
      <w:r w:rsidR="00B352FE">
        <w:rPr>
          <w:rFonts w:ascii="Calibri" w:hAnsi="Calibri" w:cs="Calibri"/>
          <w:b/>
          <w:bCs/>
        </w:rPr>
        <w:t>15</w:t>
      </w:r>
      <w:r w:rsidRPr="000920F6">
        <w:rPr>
          <w:rFonts w:ascii="Calibri" w:hAnsi="Calibri" w:cs="Calibri"/>
          <w:b/>
          <w:bCs/>
        </w:rPr>
        <w:t xml:space="preserve">) </w:t>
      </w:r>
    </w:p>
    <w:p w14:paraId="75EC886B" w14:textId="77777777" w:rsidR="007D4AA3" w:rsidRDefault="007D4AA3" w:rsidP="007D4AA3">
      <w:pPr>
        <w:pStyle w:val="ListParagraph"/>
        <w:ind w:left="1080"/>
        <w:jc w:val="both"/>
        <w:rPr>
          <w:rFonts w:ascii="Calibri" w:hAnsi="Calibri" w:cs="Calibri"/>
          <w:i/>
          <w:iCs/>
        </w:rPr>
      </w:pPr>
    </w:p>
    <w:p w14:paraId="35EF82E8" w14:textId="24958BBD" w:rsidR="00790CD6" w:rsidRDefault="00C66F68" w:rsidP="006E5125">
      <w:pPr>
        <w:pStyle w:val="ListParagraph"/>
        <w:numPr>
          <w:ilvl w:val="0"/>
          <w:numId w:val="1"/>
        </w:numPr>
        <w:shd w:val="clear" w:color="auto" w:fill="FFFFFF"/>
        <w:rPr>
          <w:rFonts w:eastAsia="Times New Roman"/>
          <w:i/>
          <w:iCs/>
          <w:color w:val="212121"/>
        </w:rPr>
      </w:pPr>
      <w:r w:rsidRPr="00790CD6">
        <w:rPr>
          <w:rFonts w:eastAsia="Times New Roman"/>
          <w:b/>
          <w:bCs/>
          <w:color w:val="212121"/>
        </w:rPr>
        <w:t xml:space="preserve">Discussion of the Nueces River Authority FY 2022 Financial Audit. </w:t>
      </w:r>
      <w:r>
        <w:rPr>
          <w:rFonts w:eastAsia="Times New Roman"/>
          <w:color w:val="212121"/>
        </w:rPr>
        <w:t xml:space="preserve"> </w:t>
      </w:r>
      <w:r w:rsidR="00790CD6" w:rsidRPr="00790CD6">
        <w:rPr>
          <w:rFonts w:eastAsia="Times New Roman"/>
          <w:i/>
          <w:iCs/>
          <w:color w:val="212121"/>
        </w:rPr>
        <w:t>Debbie McDonald, Colman Horton &amp; Company LLP</w:t>
      </w:r>
    </w:p>
    <w:p w14:paraId="476FBE7D" w14:textId="65B39888" w:rsidR="00C66F68" w:rsidRPr="00C66F68" w:rsidRDefault="00C66F68" w:rsidP="00790CD6">
      <w:pPr>
        <w:pStyle w:val="ListParagraph"/>
        <w:shd w:val="clear" w:color="auto" w:fill="FFFFFF"/>
        <w:ind w:left="1080"/>
        <w:rPr>
          <w:rFonts w:eastAsia="Times New Roman"/>
          <w:i/>
          <w:iCs/>
          <w:color w:val="212121"/>
        </w:rPr>
      </w:pPr>
      <w:r>
        <w:rPr>
          <w:rFonts w:eastAsia="Times New Roman"/>
          <w:color w:val="212121"/>
        </w:rPr>
        <w:t xml:space="preserve"> </w:t>
      </w:r>
    </w:p>
    <w:p w14:paraId="3025EA28" w14:textId="57A8DB56" w:rsidR="00416CD5" w:rsidRPr="00416CD5" w:rsidRDefault="003009D5" w:rsidP="00992D34">
      <w:pPr>
        <w:pStyle w:val="ListParagraph"/>
        <w:numPr>
          <w:ilvl w:val="0"/>
          <w:numId w:val="1"/>
        </w:numPr>
        <w:shd w:val="clear" w:color="auto" w:fill="FFFFFF"/>
        <w:rPr>
          <w:rFonts w:eastAsia="Times New Roman"/>
          <w:color w:val="212121"/>
        </w:rPr>
      </w:pPr>
      <w:r w:rsidRPr="00B76013">
        <w:rPr>
          <w:rFonts w:eastAsia="Times New Roman"/>
          <w:b/>
          <w:bCs/>
          <w:color w:val="212121"/>
        </w:rPr>
        <w:t xml:space="preserve">Discussion </w:t>
      </w:r>
      <w:r w:rsidR="0046625E" w:rsidRPr="00B76013">
        <w:rPr>
          <w:rFonts w:eastAsia="Times New Roman"/>
          <w:b/>
          <w:bCs/>
          <w:color w:val="212121"/>
        </w:rPr>
        <w:t xml:space="preserve">and authorization for the Executive Director to </w:t>
      </w:r>
      <w:r w:rsidR="002155A2" w:rsidRPr="00B76013">
        <w:rPr>
          <w:rFonts w:eastAsia="Times New Roman"/>
          <w:b/>
          <w:bCs/>
          <w:color w:val="212121"/>
        </w:rPr>
        <w:t xml:space="preserve">develop and conduct a request for </w:t>
      </w:r>
      <w:r w:rsidR="003417F2">
        <w:rPr>
          <w:rFonts w:eastAsia="Times New Roman"/>
          <w:b/>
          <w:bCs/>
          <w:color w:val="212121"/>
        </w:rPr>
        <w:t xml:space="preserve">proposals </w:t>
      </w:r>
      <w:r w:rsidR="002155A2" w:rsidRPr="00B76013">
        <w:rPr>
          <w:rFonts w:eastAsia="Times New Roman"/>
          <w:b/>
          <w:bCs/>
          <w:color w:val="212121"/>
        </w:rPr>
        <w:t xml:space="preserve">for banking </w:t>
      </w:r>
      <w:r w:rsidR="003417F2">
        <w:rPr>
          <w:rFonts w:eastAsia="Times New Roman"/>
          <w:b/>
          <w:bCs/>
          <w:color w:val="212121"/>
        </w:rPr>
        <w:t>products and services</w:t>
      </w:r>
      <w:r w:rsidR="002155A2" w:rsidRPr="00B76013">
        <w:rPr>
          <w:rFonts w:eastAsia="Times New Roman"/>
          <w:b/>
          <w:bCs/>
          <w:color w:val="212121"/>
        </w:rPr>
        <w:t>.</w:t>
      </w:r>
      <w:r w:rsidR="002155A2">
        <w:rPr>
          <w:rFonts w:eastAsia="Times New Roman"/>
          <w:color w:val="212121"/>
        </w:rPr>
        <w:t xml:space="preserve">  </w:t>
      </w:r>
      <w:r w:rsidR="002155A2" w:rsidRPr="00B76013">
        <w:rPr>
          <w:rFonts w:eastAsia="Times New Roman"/>
          <w:i/>
          <w:iCs/>
          <w:color w:val="212121"/>
        </w:rPr>
        <w:t>John J. Byrum II, Executive Director</w:t>
      </w:r>
    </w:p>
    <w:p w14:paraId="3994DD38" w14:textId="77777777" w:rsidR="00416CD5" w:rsidRPr="00416CD5" w:rsidRDefault="00416CD5" w:rsidP="00416CD5">
      <w:pPr>
        <w:pStyle w:val="ListParagraph"/>
        <w:rPr>
          <w:rFonts w:eastAsia="Times New Roman"/>
          <w:b/>
          <w:bCs/>
          <w:color w:val="212121"/>
        </w:rPr>
      </w:pPr>
    </w:p>
    <w:p w14:paraId="5B918F4F" w14:textId="1F58E3BF" w:rsidR="00700070" w:rsidRPr="00ED5F6C" w:rsidRDefault="006E5125" w:rsidP="00992D34">
      <w:pPr>
        <w:pStyle w:val="ListParagraph"/>
        <w:numPr>
          <w:ilvl w:val="0"/>
          <w:numId w:val="1"/>
        </w:numPr>
        <w:shd w:val="clear" w:color="auto" w:fill="FFFFFF"/>
        <w:rPr>
          <w:rFonts w:eastAsia="Times New Roman"/>
          <w:color w:val="212121"/>
        </w:rPr>
      </w:pPr>
      <w:r w:rsidRPr="00ED5F6C">
        <w:rPr>
          <w:rFonts w:eastAsia="Times New Roman"/>
          <w:b/>
          <w:bCs/>
          <w:color w:val="212121"/>
        </w:rPr>
        <w:t xml:space="preserve">Consider </w:t>
      </w:r>
      <w:r w:rsidR="00ED5F6C" w:rsidRPr="00ED5F6C">
        <w:rPr>
          <w:rFonts w:eastAsia="Times New Roman"/>
          <w:b/>
          <w:bCs/>
          <w:color w:val="212121"/>
        </w:rPr>
        <w:t>ratification</w:t>
      </w:r>
      <w:r w:rsidR="00790CD6" w:rsidRPr="00ED5F6C">
        <w:rPr>
          <w:rFonts w:eastAsia="Times New Roman"/>
          <w:b/>
          <w:bCs/>
          <w:color w:val="212121"/>
        </w:rPr>
        <w:t xml:space="preserve"> of the Executive Committee’s action a</w:t>
      </w:r>
      <w:r w:rsidRPr="00ED5F6C">
        <w:rPr>
          <w:rFonts w:eastAsia="Times New Roman"/>
          <w:b/>
          <w:bCs/>
          <w:color w:val="212121"/>
        </w:rPr>
        <w:t>uthorizing the Executive Director to execute a</w:t>
      </w:r>
      <w:r w:rsidR="000920F6" w:rsidRPr="00ED5F6C">
        <w:rPr>
          <w:rFonts w:eastAsia="Times New Roman"/>
          <w:b/>
          <w:bCs/>
          <w:color w:val="212121"/>
        </w:rPr>
        <w:t xml:space="preserve"> lease </w:t>
      </w:r>
      <w:r w:rsidR="005958E6" w:rsidRPr="00ED5F6C">
        <w:rPr>
          <w:rFonts w:eastAsia="Times New Roman"/>
          <w:b/>
          <w:bCs/>
          <w:color w:val="212121"/>
        </w:rPr>
        <w:t xml:space="preserve">offered by Stone Water Properties </w:t>
      </w:r>
      <w:r w:rsidR="000920F6" w:rsidRPr="00ED5F6C">
        <w:rPr>
          <w:rFonts w:eastAsia="Times New Roman"/>
          <w:b/>
          <w:bCs/>
          <w:color w:val="212121"/>
        </w:rPr>
        <w:t xml:space="preserve">for office space </w:t>
      </w:r>
      <w:r w:rsidR="005958E6" w:rsidRPr="00ED5F6C">
        <w:rPr>
          <w:rFonts w:eastAsia="Times New Roman"/>
          <w:b/>
          <w:bCs/>
          <w:color w:val="212121"/>
        </w:rPr>
        <w:t>located at 500 IH 69, Suite 408 Robstown, Texas.</w:t>
      </w:r>
      <w:r w:rsidR="00700070" w:rsidRPr="00ED5F6C">
        <w:rPr>
          <w:rFonts w:eastAsia="Times New Roman"/>
          <w:color w:val="212121"/>
        </w:rPr>
        <w:t xml:space="preserve"> -  </w:t>
      </w:r>
      <w:r w:rsidR="005958E6" w:rsidRPr="00ED5F6C">
        <w:rPr>
          <w:rFonts w:eastAsia="Times New Roman"/>
          <w:i/>
          <w:iCs/>
          <w:color w:val="212121"/>
        </w:rPr>
        <w:t xml:space="preserve">John J. Byrum II, Executive </w:t>
      </w:r>
      <w:r w:rsidR="00673E8B" w:rsidRPr="00ED5F6C">
        <w:rPr>
          <w:rFonts w:eastAsia="Times New Roman"/>
          <w:i/>
          <w:iCs/>
          <w:color w:val="212121"/>
        </w:rPr>
        <w:t>Director</w:t>
      </w:r>
    </w:p>
    <w:p w14:paraId="00C55519" w14:textId="72862C41" w:rsidR="00E154AF" w:rsidRPr="00FD1B15" w:rsidRDefault="00C66F68" w:rsidP="00B7117E">
      <w:pPr>
        <w:pStyle w:val="BodyText"/>
        <w:numPr>
          <w:ilvl w:val="0"/>
          <w:numId w:val="1"/>
        </w:numPr>
        <w:contextualSpacing/>
        <w:jc w:val="both"/>
        <w:rPr>
          <w:rFonts w:ascii="Calibri" w:eastAsia="Times New Roman" w:hAnsi="Calibri" w:cs="Calibri"/>
          <w:b/>
          <w:bCs/>
          <w:color w:val="222222"/>
        </w:rPr>
      </w:pPr>
      <w:r>
        <w:rPr>
          <w:rFonts w:ascii="Calibri" w:eastAsia="Times New Roman" w:hAnsi="Calibri" w:cs="Calibri"/>
          <w:b/>
          <w:bCs/>
          <w:color w:val="222222"/>
        </w:rPr>
        <w:t xml:space="preserve">Consider authorizing the Executive Director to execute a long-term lease with the Leakey Independent School District for Athletic fields.  </w:t>
      </w:r>
      <w:r w:rsidRPr="00C66F68">
        <w:rPr>
          <w:rFonts w:ascii="Calibri" w:eastAsia="Times New Roman" w:hAnsi="Calibri" w:cs="Calibri"/>
          <w:i/>
          <w:iCs/>
          <w:color w:val="222222"/>
        </w:rPr>
        <w:t>John J. Byrum II, Executive Director</w:t>
      </w:r>
      <w:r w:rsidR="006248D8">
        <w:rPr>
          <w:rFonts w:ascii="Calibri" w:eastAsia="Times New Roman" w:hAnsi="Calibri" w:cs="Calibri"/>
          <w:i/>
          <w:iCs/>
          <w:color w:val="222222"/>
        </w:rPr>
        <w:br/>
      </w:r>
    </w:p>
    <w:p w14:paraId="21D920EF" w14:textId="7306652C" w:rsidR="006248D8" w:rsidRPr="00FD1B15" w:rsidRDefault="006248D8" w:rsidP="006248D8">
      <w:pPr>
        <w:pStyle w:val="BodyText"/>
        <w:numPr>
          <w:ilvl w:val="0"/>
          <w:numId w:val="1"/>
        </w:numPr>
        <w:contextualSpacing/>
        <w:jc w:val="both"/>
        <w:rPr>
          <w:rFonts w:cstheme="minorHAnsi"/>
          <w:b/>
          <w:bCs/>
        </w:rPr>
      </w:pPr>
      <w:r w:rsidRPr="00ED5F6C">
        <w:rPr>
          <w:rFonts w:cstheme="minorHAnsi"/>
          <w:b/>
          <w:bCs/>
        </w:rPr>
        <w:t xml:space="preserve">Consider ratification of the Executive Director’s decision to execute a settlement agreement with the Edwards Authority concerning the water permit applications and amendments to Water Right Nos. 3551A, 344A, and 21-3192A.  </w:t>
      </w:r>
      <w:r w:rsidRPr="00ED5F6C">
        <w:rPr>
          <w:rFonts w:cstheme="minorHAnsi"/>
          <w:i/>
          <w:iCs/>
        </w:rPr>
        <w:t>John J. Byrum II, Executive Director</w:t>
      </w:r>
    </w:p>
    <w:p w14:paraId="0444804C" w14:textId="77777777" w:rsidR="00D02882" w:rsidRPr="00FD1B15" w:rsidRDefault="00D02882" w:rsidP="00FD1B15">
      <w:pPr>
        <w:pStyle w:val="BodyText"/>
        <w:ind w:left="720"/>
        <w:contextualSpacing/>
        <w:jc w:val="both"/>
        <w:rPr>
          <w:rFonts w:ascii="Calibri" w:eastAsia="Times New Roman" w:hAnsi="Calibri" w:cs="Calibri"/>
          <w:i/>
          <w:iCs/>
          <w:color w:val="222222"/>
        </w:rPr>
      </w:pPr>
    </w:p>
    <w:p w14:paraId="06C83E1E" w14:textId="702147A0" w:rsidR="003C726F" w:rsidRPr="006D6DBA" w:rsidRDefault="003C726F" w:rsidP="003C726F">
      <w:pPr>
        <w:pStyle w:val="BodyText"/>
        <w:ind w:left="720"/>
        <w:contextualSpacing/>
        <w:jc w:val="both"/>
        <w:rPr>
          <w:rFonts w:ascii="Calibri" w:eastAsia="Times New Roman" w:hAnsi="Calibri" w:cs="Calibri"/>
          <w:b/>
          <w:bCs/>
          <w:color w:val="222222"/>
        </w:rPr>
      </w:pPr>
      <w:r>
        <w:rPr>
          <w:rFonts w:ascii="Calibri" w:eastAsia="Times New Roman" w:hAnsi="Calibri" w:cs="Calibri"/>
          <w:b/>
          <w:bCs/>
          <w:color w:val="222222"/>
        </w:rPr>
        <w:t>EXECUTIVE SESSION IT</w:t>
      </w:r>
      <w:r w:rsidR="00C17D50">
        <w:rPr>
          <w:rFonts w:ascii="Calibri" w:eastAsia="Times New Roman" w:hAnsi="Calibri" w:cs="Calibri"/>
          <w:b/>
          <w:bCs/>
          <w:color w:val="222222"/>
        </w:rPr>
        <w:t>E</w:t>
      </w:r>
      <w:r>
        <w:rPr>
          <w:rFonts w:ascii="Calibri" w:eastAsia="Times New Roman" w:hAnsi="Calibri" w:cs="Calibri"/>
          <w:b/>
          <w:bCs/>
          <w:color w:val="222222"/>
        </w:rPr>
        <w:t>MS: (</w:t>
      </w:r>
      <w:r w:rsidR="00F7722A">
        <w:rPr>
          <w:rFonts w:ascii="Calibri" w:eastAsia="Times New Roman" w:hAnsi="Calibri" w:cs="Calibri"/>
          <w:b/>
          <w:bCs/>
          <w:color w:val="222222"/>
        </w:rPr>
        <w:t>16</w:t>
      </w:r>
      <w:r>
        <w:rPr>
          <w:rFonts w:ascii="Calibri" w:eastAsia="Times New Roman" w:hAnsi="Calibri" w:cs="Calibri"/>
          <w:b/>
          <w:bCs/>
          <w:color w:val="222222"/>
        </w:rPr>
        <w:t xml:space="preserve">– </w:t>
      </w:r>
      <w:r w:rsidR="003C6480">
        <w:rPr>
          <w:rFonts w:ascii="Calibri" w:eastAsia="Times New Roman" w:hAnsi="Calibri" w:cs="Calibri"/>
          <w:b/>
          <w:bCs/>
          <w:color w:val="222222"/>
        </w:rPr>
        <w:t>19</w:t>
      </w:r>
      <w:r>
        <w:rPr>
          <w:rFonts w:ascii="Calibri" w:eastAsia="Times New Roman" w:hAnsi="Calibri" w:cs="Calibri"/>
          <w:b/>
          <w:bCs/>
          <w:color w:val="222222"/>
        </w:rPr>
        <w:t xml:space="preserve">) </w:t>
      </w:r>
    </w:p>
    <w:p w14:paraId="7A555D57" w14:textId="77777777" w:rsidR="006D6DBA" w:rsidRDefault="006D6DBA" w:rsidP="006D6DBA">
      <w:pPr>
        <w:pStyle w:val="BodyText"/>
        <w:contextualSpacing/>
        <w:jc w:val="both"/>
        <w:rPr>
          <w:rFonts w:ascii="Calibri" w:eastAsia="Times New Roman" w:hAnsi="Calibri" w:cs="Calibri"/>
          <w:b/>
          <w:bCs/>
          <w:color w:val="222222"/>
        </w:rPr>
      </w:pPr>
    </w:p>
    <w:p w14:paraId="3C52FBC9" w14:textId="2F520A77" w:rsidR="00770C31" w:rsidRPr="00DC2677" w:rsidRDefault="00770C31" w:rsidP="006D6DBA">
      <w:pPr>
        <w:pStyle w:val="BodyText"/>
        <w:numPr>
          <w:ilvl w:val="0"/>
          <w:numId w:val="1"/>
        </w:numPr>
        <w:contextualSpacing/>
        <w:jc w:val="both"/>
        <w:rPr>
          <w:rFonts w:ascii="Calibri" w:eastAsia="Times New Roman" w:hAnsi="Calibri" w:cs="Calibri"/>
          <w:b/>
          <w:bCs/>
          <w:color w:val="222222"/>
        </w:rPr>
      </w:pPr>
      <w:r>
        <w:rPr>
          <w:rFonts w:ascii="Calibri" w:eastAsia="Times New Roman" w:hAnsi="Calibri" w:cs="Calibri"/>
          <w:b/>
          <w:bCs/>
          <w:color w:val="222222"/>
        </w:rPr>
        <w:t>Executive session pursuant to Texas Government Code Section 551.07</w:t>
      </w:r>
      <w:r w:rsidR="00780C47">
        <w:rPr>
          <w:rFonts w:ascii="Calibri" w:eastAsia="Times New Roman" w:hAnsi="Calibri" w:cs="Calibri"/>
          <w:b/>
          <w:bCs/>
          <w:color w:val="222222"/>
        </w:rPr>
        <w:t>2</w:t>
      </w:r>
      <w:r>
        <w:rPr>
          <w:rFonts w:ascii="Calibri" w:eastAsia="Times New Roman" w:hAnsi="Calibri" w:cs="Calibri"/>
          <w:b/>
          <w:bCs/>
          <w:color w:val="222222"/>
        </w:rPr>
        <w:t xml:space="preserve"> – </w:t>
      </w:r>
      <w:r w:rsidR="00ED5F6C">
        <w:rPr>
          <w:rFonts w:ascii="Calibri" w:eastAsia="Times New Roman" w:hAnsi="Calibri" w:cs="Calibri"/>
          <w:b/>
          <w:bCs/>
          <w:color w:val="222222"/>
        </w:rPr>
        <w:t xml:space="preserve">Deliberations regarding contract for federal grant writing services and representation </w:t>
      </w:r>
      <w:r w:rsidR="003C726F">
        <w:rPr>
          <w:rFonts w:ascii="Calibri" w:eastAsia="Times New Roman" w:hAnsi="Calibri" w:cs="Calibri"/>
          <w:b/>
          <w:bCs/>
          <w:color w:val="222222"/>
        </w:rPr>
        <w:t>regarding</w:t>
      </w:r>
      <w:r w:rsidR="00ED5F6C">
        <w:rPr>
          <w:rFonts w:ascii="Calibri" w:eastAsia="Times New Roman" w:hAnsi="Calibri" w:cs="Calibri"/>
          <w:b/>
          <w:bCs/>
          <w:color w:val="222222"/>
        </w:rPr>
        <w:t xml:space="preserve"> </w:t>
      </w:r>
      <w:r w:rsidR="00780C47">
        <w:rPr>
          <w:rFonts w:ascii="Calibri" w:eastAsia="Times New Roman" w:hAnsi="Calibri" w:cs="Calibri"/>
          <w:b/>
          <w:bCs/>
          <w:color w:val="222222"/>
        </w:rPr>
        <w:t xml:space="preserve">real property and </w:t>
      </w:r>
      <w:r w:rsidR="00ED5F6C">
        <w:rPr>
          <w:rFonts w:ascii="Calibri" w:eastAsia="Times New Roman" w:hAnsi="Calibri" w:cs="Calibri"/>
          <w:b/>
          <w:bCs/>
          <w:color w:val="222222"/>
        </w:rPr>
        <w:t xml:space="preserve">funding for the Regional Wastewater Treatment System in the Baffin Bay Watershed. </w:t>
      </w:r>
      <w:r>
        <w:rPr>
          <w:rFonts w:ascii="Calibri" w:eastAsia="Times New Roman" w:hAnsi="Calibri" w:cs="Calibri"/>
          <w:bCs/>
          <w:color w:val="222222"/>
        </w:rPr>
        <w:t xml:space="preserve">– </w:t>
      </w:r>
      <w:r>
        <w:rPr>
          <w:rFonts w:ascii="Calibri" w:eastAsia="Times New Roman" w:hAnsi="Calibri" w:cs="Calibri"/>
          <w:bCs/>
          <w:i/>
          <w:color w:val="222222"/>
        </w:rPr>
        <w:t>John Byrum, Executive Director</w:t>
      </w:r>
    </w:p>
    <w:p w14:paraId="77A31B2D" w14:textId="77777777" w:rsidR="00770C31" w:rsidRDefault="00770C31" w:rsidP="00DC2677">
      <w:pPr>
        <w:pStyle w:val="BodyText"/>
        <w:ind w:left="720"/>
        <w:contextualSpacing/>
        <w:jc w:val="both"/>
        <w:rPr>
          <w:rFonts w:ascii="Calibri" w:eastAsia="Times New Roman" w:hAnsi="Calibri" w:cs="Calibri"/>
          <w:b/>
          <w:bCs/>
          <w:color w:val="222222"/>
        </w:rPr>
      </w:pPr>
    </w:p>
    <w:p w14:paraId="1E9491C0" w14:textId="77777777" w:rsidR="009A716B" w:rsidRPr="00DC2677" w:rsidRDefault="00C17D50" w:rsidP="009A716B">
      <w:pPr>
        <w:pStyle w:val="BodyText"/>
        <w:numPr>
          <w:ilvl w:val="0"/>
          <w:numId w:val="1"/>
        </w:numPr>
        <w:contextualSpacing/>
        <w:jc w:val="both"/>
        <w:rPr>
          <w:rFonts w:ascii="Calibri" w:eastAsia="Times New Roman" w:hAnsi="Calibri" w:cs="Calibri"/>
          <w:b/>
          <w:bCs/>
          <w:color w:val="222222"/>
        </w:rPr>
      </w:pPr>
      <w:r>
        <w:rPr>
          <w:rFonts w:ascii="Calibri" w:eastAsia="Times New Roman" w:hAnsi="Calibri" w:cs="Calibri"/>
          <w:b/>
          <w:bCs/>
          <w:color w:val="222222"/>
        </w:rPr>
        <w:t xml:space="preserve">Executive session </w:t>
      </w:r>
      <w:r w:rsidR="009A716B">
        <w:rPr>
          <w:rFonts w:ascii="Calibri" w:eastAsia="Times New Roman" w:hAnsi="Calibri" w:cs="Calibri"/>
          <w:b/>
          <w:bCs/>
          <w:color w:val="222222"/>
        </w:rPr>
        <w:t xml:space="preserve">pursuant to Texas Government Code Section 551.071 – Consultation with Attorney to deliberate and discuss pending or contemplated litigation regarding lease for office space with </w:t>
      </w:r>
      <w:r w:rsidR="0036434C">
        <w:rPr>
          <w:rFonts w:ascii="Calibri" w:eastAsia="Times New Roman" w:hAnsi="Calibri" w:cs="Calibri"/>
          <w:b/>
          <w:bCs/>
          <w:color w:val="222222"/>
        </w:rPr>
        <w:t>Corpus Christi Regional Transit Authority</w:t>
      </w:r>
      <w:r w:rsidR="009A716B">
        <w:rPr>
          <w:rFonts w:ascii="Calibri" w:eastAsia="Times New Roman" w:hAnsi="Calibri" w:cs="Calibri"/>
          <w:b/>
          <w:bCs/>
          <w:color w:val="222222"/>
        </w:rPr>
        <w:t xml:space="preserve"> </w:t>
      </w:r>
      <w:r w:rsidR="009A716B">
        <w:rPr>
          <w:rFonts w:ascii="Calibri" w:eastAsia="Times New Roman" w:hAnsi="Calibri" w:cs="Calibri"/>
          <w:bCs/>
          <w:color w:val="222222"/>
        </w:rPr>
        <w:t xml:space="preserve">– </w:t>
      </w:r>
      <w:r w:rsidR="009A716B">
        <w:rPr>
          <w:rFonts w:ascii="Calibri" w:eastAsia="Times New Roman" w:hAnsi="Calibri" w:cs="Calibri"/>
          <w:bCs/>
          <w:i/>
          <w:color w:val="222222"/>
        </w:rPr>
        <w:t>John Byrum, Executive Director</w:t>
      </w:r>
    </w:p>
    <w:p w14:paraId="47236213" w14:textId="3DA582F8" w:rsidR="00ED5F6C" w:rsidRPr="000420B0" w:rsidRDefault="009A716B" w:rsidP="00D61554">
      <w:pPr>
        <w:pStyle w:val="ListParagraph"/>
        <w:numPr>
          <w:ilvl w:val="0"/>
          <w:numId w:val="1"/>
        </w:numPr>
        <w:jc w:val="both"/>
        <w:rPr>
          <w:rFonts w:cstheme="minorHAnsi"/>
          <w:b/>
          <w:bCs/>
        </w:rPr>
      </w:pPr>
      <w:r w:rsidRPr="000420B0">
        <w:rPr>
          <w:rFonts w:ascii="Calibri" w:eastAsia="Times New Roman" w:hAnsi="Calibri" w:cs="Calibri"/>
          <w:b/>
          <w:bCs/>
          <w:color w:val="222222"/>
        </w:rPr>
        <w:lastRenderedPageBreak/>
        <w:t xml:space="preserve">Executive session pursuant to Texas Government Code Section 551.071 – Consultation with Attorney to deliberate and discuss path forward concerning pending Permit No. MR-21-006257 before RRC and pending water quality permit application and amendment to Permit No. WQ0002043000 before TCEQ.   </w:t>
      </w:r>
      <w:r w:rsidRPr="000420B0">
        <w:rPr>
          <w:rFonts w:ascii="Calibri" w:eastAsia="Times New Roman" w:hAnsi="Calibri" w:cs="Calibri"/>
          <w:i/>
          <w:iCs/>
          <w:color w:val="222222"/>
        </w:rPr>
        <w:t>John Byrum II, Executive Director</w:t>
      </w:r>
      <w:r w:rsidRPr="000420B0">
        <w:rPr>
          <w:rFonts w:ascii="Calibri" w:eastAsia="Times New Roman" w:hAnsi="Calibri" w:cs="Calibri"/>
          <w:b/>
          <w:bCs/>
          <w:color w:val="222222"/>
        </w:rPr>
        <w:t xml:space="preserve"> </w:t>
      </w:r>
    </w:p>
    <w:p w14:paraId="63754EC6" w14:textId="1361A65E" w:rsidR="00ED5F6C" w:rsidRPr="00ED5F6C" w:rsidRDefault="00ED5F6C" w:rsidP="007313A6">
      <w:pPr>
        <w:pStyle w:val="BodyText"/>
        <w:numPr>
          <w:ilvl w:val="0"/>
          <w:numId w:val="1"/>
        </w:numPr>
        <w:contextualSpacing/>
        <w:jc w:val="both"/>
        <w:rPr>
          <w:rFonts w:cstheme="minorHAnsi"/>
          <w:b/>
          <w:bCs/>
        </w:rPr>
      </w:pPr>
      <w:r w:rsidRPr="00427395">
        <w:rPr>
          <w:rFonts w:ascii="Calibri" w:hAnsi="Calibri" w:cs="Calibri"/>
          <w:b/>
          <w:bCs/>
        </w:rPr>
        <w:t xml:space="preserve">Executive session pursuant to Texas Government Code § 551.074 </w:t>
      </w:r>
      <w:r w:rsidRPr="00427395">
        <w:rPr>
          <w:rFonts w:ascii="Calibri" w:hAnsi="Calibri" w:cs="Calibri"/>
        </w:rPr>
        <w:t xml:space="preserve">- </w:t>
      </w:r>
      <w:r w:rsidRPr="00427395">
        <w:rPr>
          <w:rFonts w:ascii="Calibri" w:hAnsi="Calibri" w:cs="Calibri"/>
          <w:b/>
          <w:bCs/>
        </w:rPr>
        <w:t xml:space="preserve">Personnel Matters to deliberate the appointment, employment, evaluation, reassignment, duties, discipline, or dismissal of </w:t>
      </w:r>
      <w:r w:rsidR="0036434C">
        <w:rPr>
          <w:rFonts w:ascii="Calibri" w:hAnsi="Calibri" w:cs="Calibri"/>
          <w:b/>
          <w:bCs/>
        </w:rPr>
        <w:t>personnel</w:t>
      </w:r>
      <w:r w:rsidRPr="00427395">
        <w:rPr>
          <w:rFonts w:ascii="Calibri" w:hAnsi="Calibri" w:cs="Calibri"/>
          <w:b/>
          <w:bCs/>
        </w:rPr>
        <w:t>.</w:t>
      </w:r>
    </w:p>
    <w:p w14:paraId="35C848C5" w14:textId="77777777" w:rsidR="009F3C54" w:rsidRDefault="009F3C54" w:rsidP="002E2E35">
      <w:pPr>
        <w:pStyle w:val="BodyText"/>
        <w:ind w:left="720"/>
        <w:contextualSpacing/>
        <w:jc w:val="both"/>
        <w:rPr>
          <w:rFonts w:ascii="Calibri" w:hAnsi="Calibri" w:cs="Calibri"/>
          <w:b/>
          <w:bCs/>
        </w:rPr>
      </w:pPr>
    </w:p>
    <w:p w14:paraId="59720BE6" w14:textId="74B30A91" w:rsidR="000A14A8" w:rsidRDefault="00824CD9" w:rsidP="002E2E35">
      <w:pPr>
        <w:pStyle w:val="BodyText"/>
        <w:ind w:left="720"/>
        <w:contextualSpacing/>
        <w:jc w:val="both"/>
        <w:rPr>
          <w:rFonts w:ascii="Calibri" w:hAnsi="Calibri" w:cs="Calibri"/>
          <w:b/>
          <w:bCs/>
        </w:rPr>
      </w:pPr>
      <w:r w:rsidRPr="00427395">
        <w:rPr>
          <w:rFonts w:ascii="Calibri" w:hAnsi="Calibri" w:cs="Calibri"/>
          <w:b/>
          <w:bCs/>
        </w:rPr>
        <w:t xml:space="preserve"> </w:t>
      </w:r>
      <w:r w:rsidR="00B352FE">
        <w:rPr>
          <w:rFonts w:ascii="Calibri" w:hAnsi="Calibri" w:cs="Calibri"/>
          <w:b/>
          <w:bCs/>
        </w:rPr>
        <w:t>20</w:t>
      </w:r>
      <w:r w:rsidR="00B915F8">
        <w:rPr>
          <w:rFonts w:ascii="Calibri" w:hAnsi="Calibri" w:cs="Calibri"/>
          <w:b/>
          <w:bCs/>
        </w:rPr>
        <w:t xml:space="preserve">) </w:t>
      </w:r>
      <w:r w:rsidR="00956199" w:rsidRPr="00427395">
        <w:rPr>
          <w:rFonts w:ascii="Calibri" w:hAnsi="Calibri" w:cs="Calibri"/>
          <w:b/>
          <w:bCs/>
        </w:rPr>
        <w:t>Meeting adjourn</w:t>
      </w:r>
      <w:r w:rsidR="003C0217" w:rsidRPr="00427395">
        <w:rPr>
          <w:rFonts w:ascii="Calibri" w:hAnsi="Calibri" w:cs="Calibri"/>
          <w:b/>
          <w:bCs/>
        </w:rPr>
        <w:t>ment</w:t>
      </w:r>
    </w:p>
    <w:p w14:paraId="58FED586" w14:textId="77777777" w:rsidR="0043358B" w:rsidRDefault="0043358B" w:rsidP="002E2E35">
      <w:pPr>
        <w:pStyle w:val="BodyText"/>
        <w:ind w:left="720"/>
        <w:contextualSpacing/>
        <w:jc w:val="both"/>
        <w:rPr>
          <w:rFonts w:ascii="Calibri" w:hAnsi="Calibri" w:cs="Calibri"/>
          <w:b/>
          <w:bCs/>
        </w:rPr>
      </w:pPr>
    </w:p>
    <w:p w14:paraId="4ADDAF2A" w14:textId="2ADD7E84" w:rsidR="0043358B" w:rsidRPr="00A34887" w:rsidRDefault="0043358B" w:rsidP="0043358B">
      <w:pPr>
        <w:pStyle w:val="BodyTextIndent2"/>
      </w:pPr>
      <w:r>
        <w:t xml:space="preserve">Following </w:t>
      </w:r>
      <w:r w:rsidR="003C726F">
        <w:t>the meeting</w:t>
      </w:r>
      <w:r>
        <w:t xml:space="preserve"> adjournment, the Board will tour the </w:t>
      </w:r>
      <w:r w:rsidR="00D1219E">
        <w:t xml:space="preserve">Green Lake </w:t>
      </w:r>
      <w:r>
        <w:t>Dam</w:t>
      </w:r>
      <w:r w:rsidR="00D1219E">
        <w:t xml:space="preserve"> Project </w:t>
      </w:r>
      <w:r w:rsidR="003C726F">
        <w:t>to</w:t>
      </w:r>
      <w:r w:rsidR="00D1219E">
        <w:t xml:space="preserve"> review construction progress.</w:t>
      </w:r>
      <w:r>
        <w:t xml:space="preserve">  No business will be conducted or discussed during such time.</w:t>
      </w:r>
    </w:p>
    <w:p w14:paraId="744FBD9B" w14:textId="3FA1C81C" w:rsidR="00382B3C" w:rsidRPr="00427395" w:rsidRDefault="00656EB7" w:rsidP="00E328FC">
      <w:pPr>
        <w:pStyle w:val="BodyTextIndent3"/>
        <w:rPr>
          <w:rFonts w:ascii="Calibri" w:hAnsi="Calibri" w:cs="Calibri"/>
        </w:rPr>
      </w:pPr>
      <w:r w:rsidRPr="00427395">
        <w:rPr>
          <w:rFonts w:ascii="Calibri" w:hAnsi="Calibri" w:cs="Calibri"/>
        </w:rPr>
        <w:t xml:space="preserve">The Board of Directors may go into Executive Session pursuant to the applicable section of Subchapter D, Chapter 551, Texas Government Code (the Texas Open Meetings Act) on any matter that may come before the Board. No final action, decision, or vote will be taken on any subject or matter in Executive Session.  No action will be taken on any matter unless it is specifically listed on the agenda for this meeting. </w:t>
      </w:r>
    </w:p>
    <w:sectPr w:rsidR="00382B3C" w:rsidRPr="0042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E2243"/>
    <w:multiLevelType w:val="hybridMultilevel"/>
    <w:tmpl w:val="A9E90ED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0097B"/>
    <w:multiLevelType w:val="hybridMultilevel"/>
    <w:tmpl w:val="91BECC28"/>
    <w:lvl w:ilvl="0" w:tplc="588A0F18">
      <w:start w:val="1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75698"/>
    <w:multiLevelType w:val="hybridMultilevel"/>
    <w:tmpl w:val="9C643EBC"/>
    <w:lvl w:ilvl="0" w:tplc="0884E996">
      <w:start w:val="1"/>
      <w:numFmt w:val="decimal"/>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024F1A"/>
    <w:multiLevelType w:val="hybridMultilevel"/>
    <w:tmpl w:val="CC12823A"/>
    <w:lvl w:ilvl="0" w:tplc="5098672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2A6848"/>
    <w:multiLevelType w:val="hybridMultilevel"/>
    <w:tmpl w:val="F282E724"/>
    <w:lvl w:ilvl="0" w:tplc="89EA6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75F10"/>
    <w:multiLevelType w:val="hybridMultilevel"/>
    <w:tmpl w:val="55F652FC"/>
    <w:lvl w:ilvl="0" w:tplc="ECE0D3C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2742D"/>
    <w:multiLevelType w:val="hybridMultilevel"/>
    <w:tmpl w:val="7840B9E2"/>
    <w:lvl w:ilvl="0" w:tplc="2CF4E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E774A"/>
    <w:multiLevelType w:val="hybridMultilevel"/>
    <w:tmpl w:val="0A42C1B4"/>
    <w:lvl w:ilvl="0" w:tplc="55F64B1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D250A"/>
    <w:multiLevelType w:val="hybridMultilevel"/>
    <w:tmpl w:val="7DCC9A46"/>
    <w:lvl w:ilvl="0" w:tplc="9F5044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BB03CF7"/>
    <w:multiLevelType w:val="hybridMultilevel"/>
    <w:tmpl w:val="1102C034"/>
    <w:lvl w:ilvl="0" w:tplc="4860DD18">
      <w:start w:val="1"/>
      <w:numFmt w:val="decimal"/>
      <w:lvlText w:val="%1)"/>
      <w:lvlJc w:val="left"/>
      <w:pPr>
        <w:ind w:left="1830" w:hanging="360"/>
      </w:pPr>
      <w:rPr>
        <w:rFonts w:hint="default"/>
        <w:b/>
        <w:bCs/>
        <w:i w:val="0"/>
        <w:color w:val="auto"/>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31AB1E15"/>
    <w:multiLevelType w:val="hybridMultilevel"/>
    <w:tmpl w:val="A9720980"/>
    <w:lvl w:ilvl="0" w:tplc="55F64B1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C5C8E"/>
    <w:multiLevelType w:val="hybridMultilevel"/>
    <w:tmpl w:val="29B8E4F0"/>
    <w:lvl w:ilvl="0" w:tplc="92D8D77C">
      <w:start w:val="11"/>
      <w:numFmt w:val="decimal"/>
      <w:lvlText w:val="%1)"/>
      <w:lvlJc w:val="left"/>
      <w:pPr>
        <w:ind w:left="1440" w:hanging="360"/>
      </w:pPr>
      <w:rPr>
        <w:rFonts w:eastAsiaTheme="minorHAns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0737F"/>
    <w:multiLevelType w:val="hybridMultilevel"/>
    <w:tmpl w:val="7E1ECC30"/>
    <w:lvl w:ilvl="0" w:tplc="4860DD18">
      <w:start w:val="1"/>
      <w:numFmt w:val="decimal"/>
      <w:lvlText w:val="%1)"/>
      <w:lvlJc w:val="left"/>
      <w:pPr>
        <w:ind w:left="108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332D6"/>
    <w:multiLevelType w:val="hybridMultilevel"/>
    <w:tmpl w:val="F0208FBE"/>
    <w:lvl w:ilvl="0" w:tplc="F10852DE">
      <w:start w:val="14"/>
      <w:numFmt w:val="decimal"/>
      <w:lvlText w:val="%1)"/>
      <w:lvlJc w:val="left"/>
      <w:pPr>
        <w:ind w:left="1080" w:hanging="360"/>
      </w:pPr>
      <w:rPr>
        <w:rFonts w:eastAsiaTheme="minorHAnsi"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135A9"/>
    <w:multiLevelType w:val="hybridMultilevel"/>
    <w:tmpl w:val="0A42C1B4"/>
    <w:lvl w:ilvl="0" w:tplc="55F64B1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427E3"/>
    <w:multiLevelType w:val="hybridMultilevel"/>
    <w:tmpl w:val="91A268A6"/>
    <w:lvl w:ilvl="0" w:tplc="4860DD18">
      <w:start w:val="1"/>
      <w:numFmt w:val="decimal"/>
      <w:lvlText w:val="%1)"/>
      <w:lvlJc w:val="left"/>
      <w:pPr>
        <w:ind w:left="108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46B8C"/>
    <w:multiLevelType w:val="hybridMultilevel"/>
    <w:tmpl w:val="28B88C4C"/>
    <w:lvl w:ilvl="0" w:tplc="A0F8B5A6">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F11105"/>
    <w:multiLevelType w:val="hybridMultilevel"/>
    <w:tmpl w:val="5388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907E2"/>
    <w:multiLevelType w:val="hybridMultilevel"/>
    <w:tmpl w:val="4704C1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D66327"/>
    <w:multiLevelType w:val="hybridMultilevel"/>
    <w:tmpl w:val="9E607A86"/>
    <w:lvl w:ilvl="0" w:tplc="3822CBEA">
      <w:start w:val="1"/>
      <w:numFmt w:val="decimal"/>
      <w:lvlText w:val="%1)"/>
      <w:lvlJc w:val="left"/>
      <w:pPr>
        <w:ind w:left="108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31389"/>
    <w:multiLevelType w:val="hybridMultilevel"/>
    <w:tmpl w:val="A9720980"/>
    <w:lvl w:ilvl="0" w:tplc="55F64B1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65F0C"/>
    <w:multiLevelType w:val="hybridMultilevel"/>
    <w:tmpl w:val="1D24797C"/>
    <w:lvl w:ilvl="0" w:tplc="FCC6F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3C29B0"/>
    <w:multiLevelType w:val="multilevel"/>
    <w:tmpl w:val="10A85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BB232A"/>
    <w:multiLevelType w:val="hybridMultilevel"/>
    <w:tmpl w:val="024EB1E8"/>
    <w:lvl w:ilvl="0" w:tplc="8AF4405E">
      <w:start w:val="1"/>
      <w:numFmt w:val="lowerLetter"/>
      <w:lvlText w:val="%1)"/>
      <w:lvlJc w:val="left"/>
      <w:pPr>
        <w:ind w:left="1455" w:hanging="360"/>
      </w:pPr>
      <w:rPr>
        <w:rFonts w:hint="default"/>
        <w:b/>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4" w15:restartNumberingAfterBreak="0">
    <w:nsid w:val="772B74AC"/>
    <w:multiLevelType w:val="hybridMultilevel"/>
    <w:tmpl w:val="61206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F2587"/>
    <w:multiLevelType w:val="hybridMultilevel"/>
    <w:tmpl w:val="7B36504A"/>
    <w:lvl w:ilvl="0" w:tplc="97FC30E0">
      <w:start w:val="10"/>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2524596">
    <w:abstractNumId w:val="12"/>
  </w:num>
  <w:num w:numId="2" w16cid:durableId="173039305">
    <w:abstractNumId w:val="4"/>
  </w:num>
  <w:num w:numId="3" w16cid:durableId="275068718">
    <w:abstractNumId w:val="0"/>
    <w:lvlOverride w:ilvl="0">
      <w:startOverride w:val="1"/>
    </w:lvlOverride>
    <w:lvlOverride w:ilvl="1"/>
    <w:lvlOverride w:ilvl="2"/>
    <w:lvlOverride w:ilvl="3"/>
    <w:lvlOverride w:ilvl="4"/>
    <w:lvlOverride w:ilvl="5"/>
    <w:lvlOverride w:ilvl="6"/>
    <w:lvlOverride w:ilvl="7"/>
    <w:lvlOverride w:ilvl="8"/>
  </w:num>
  <w:num w:numId="4" w16cid:durableId="1253589378">
    <w:abstractNumId w:val="6"/>
  </w:num>
  <w:num w:numId="5" w16cid:durableId="1166752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062838">
    <w:abstractNumId w:val="21"/>
  </w:num>
  <w:num w:numId="7" w16cid:durableId="2043894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8667779">
    <w:abstractNumId w:val="2"/>
  </w:num>
  <w:num w:numId="9" w16cid:durableId="1913000190">
    <w:abstractNumId w:val="16"/>
  </w:num>
  <w:num w:numId="10" w16cid:durableId="256447128">
    <w:abstractNumId w:val="3"/>
  </w:num>
  <w:num w:numId="11" w16cid:durableId="1852451325">
    <w:abstractNumId w:val="12"/>
  </w:num>
  <w:num w:numId="12" w16cid:durableId="1614049843">
    <w:abstractNumId w:val="14"/>
  </w:num>
  <w:num w:numId="13" w16cid:durableId="1925916314">
    <w:abstractNumId w:val="7"/>
  </w:num>
  <w:num w:numId="14" w16cid:durableId="114906044">
    <w:abstractNumId w:val="18"/>
  </w:num>
  <w:num w:numId="15" w16cid:durableId="1962299648">
    <w:abstractNumId w:val="10"/>
  </w:num>
  <w:num w:numId="16" w16cid:durableId="1870681696">
    <w:abstractNumId w:val="20"/>
  </w:num>
  <w:num w:numId="17" w16cid:durableId="269821881">
    <w:abstractNumId w:val="19"/>
  </w:num>
  <w:num w:numId="18" w16cid:durableId="1035234279">
    <w:abstractNumId w:val="15"/>
  </w:num>
  <w:num w:numId="19" w16cid:durableId="1484741188">
    <w:abstractNumId w:val="9"/>
  </w:num>
  <w:num w:numId="20" w16cid:durableId="20324328">
    <w:abstractNumId w:val="11"/>
  </w:num>
  <w:num w:numId="21" w16cid:durableId="1087114885">
    <w:abstractNumId w:val="25"/>
  </w:num>
  <w:num w:numId="22" w16cid:durableId="1587154135">
    <w:abstractNumId w:val="1"/>
  </w:num>
  <w:num w:numId="23" w16cid:durableId="429351238">
    <w:abstractNumId w:val="13"/>
  </w:num>
  <w:num w:numId="24" w16cid:durableId="622542804">
    <w:abstractNumId w:val="5"/>
  </w:num>
  <w:num w:numId="25" w16cid:durableId="1292705898">
    <w:abstractNumId w:val="24"/>
  </w:num>
  <w:num w:numId="26" w16cid:durableId="977689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2234882">
    <w:abstractNumId w:val="17"/>
  </w:num>
  <w:num w:numId="28" w16cid:durableId="19306551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A1"/>
    <w:rsid w:val="00010FF4"/>
    <w:rsid w:val="00021A6F"/>
    <w:rsid w:val="00025B67"/>
    <w:rsid w:val="00025C4F"/>
    <w:rsid w:val="00033F81"/>
    <w:rsid w:val="000420B0"/>
    <w:rsid w:val="00053432"/>
    <w:rsid w:val="00070DB5"/>
    <w:rsid w:val="000920F6"/>
    <w:rsid w:val="00094E80"/>
    <w:rsid w:val="000A0EDB"/>
    <w:rsid w:val="000A14A8"/>
    <w:rsid w:val="000A2832"/>
    <w:rsid w:val="000B5CBC"/>
    <w:rsid w:val="000B6FF1"/>
    <w:rsid w:val="000C0B14"/>
    <w:rsid w:val="000C3DA2"/>
    <w:rsid w:val="000C6B8C"/>
    <w:rsid w:val="000D4C0E"/>
    <w:rsid w:val="000D4C36"/>
    <w:rsid w:val="000D7166"/>
    <w:rsid w:val="000D72BF"/>
    <w:rsid w:val="000E084D"/>
    <w:rsid w:val="000F21B9"/>
    <w:rsid w:val="000F349B"/>
    <w:rsid w:val="000F3E8D"/>
    <w:rsid w:val="0010178F"/>
    <w:rsid w:val="00102BDA"/>
    <w:rsid w:val="00113372"/>
    <w:rsid w:val="0013152F"/>
    <w:rsid w:val="00132BAF"/>
    <w:rsid w:val="001364F7"/>
    <w:rsid w:val="00141152"/>
    <w:rsid w:val="00143982"/>
    <w:rsid w:val="0014521F"/>
    <w:rsid w:val="00146257"/>
    <w:rsid w:val="00146C55"/>
    <w:rsid w:val="0015338D"/>
    <w:rsid w:val="00155C2F"/>
    <w:rsid w:val="00166A18"/>
    <w:rsid w:val="00167EC0"/>
    <w:rsid w:val="001731E4"/>
    <w:rsid w:val="0018037B"/>
    <w:rsid w:val="001812FE"/>
    <w:rsid w:val="00186592"/>
    <w:rsid w:val="001958BA"/>
    <w:rsid w:val="001A00D1"/>
    <w:rsid w:val="001A2490"/>
    <w:rsid w:val="001A3CC9"/>
    <w:rsid w:val="001B43AE"/>
    <w:rsid w:val="001C0714"/>
    <w:rsid w:val="001C29FF"/>
    <w:rsid w:val="001C2F6A"/>
    <w:rsid w:val="001C48EE"/>
    <w:rsid w:val="001C6569"/>
    <w:rsid w:val="001D073C"/>
    <w:rsid w:val="001D4330"/>
    <w:rsid w:val="001D69CA"/>
    <w:rsid w:val="001D6E55"/>
    <w:rsid w:val="001D7156"/>
    <w:rsid w:val="001E22DE"/>
    <w:rsid w:val="001F2983"/>
    <w:rsid w:val="001F3DF2"/>
    <w:rsid w:val="00201704"/>
    <w:rsid w:val="00203792"/>
    <w:rsid w:val="002067FA"/>
    <w:rsid w:val="002118BE"/>
    <w:rsid w:val="00212B66"/>
    <w:rsid w:val="00212FA4"/>
    <w:rsid w:val="002155A2"/>
    <w:rsid w:val="00215D62"/>
    <w:rsid w:val="00215DA4"/>
    <w:rsid w:val="0022143B"/>
    <w:rsid w:val="00226B21"/>
    <w:rsid w:val="00231F6C"/>
    <w:rsid w:val="0023701E"/>
    <w:rsid w:val="00237654"/>
    <w:rsid w:val="00243D71"/>
    <w:rsid w:val="00250A81"/>
    <w:rsid w:val="00251BD9"/>
    <w:rsid w:val="00252B7B"/>
    <w:rsid w:val="0025737E"/>
    <w:rsid w:val="00262ACA"/>
    <w:rsid w:val="00263BBC"/>
    <w:rsid w:val="00264B67"/>
    <w:rsid w:val="002843EF"/>
    <w:rsid w:val="00284806"/>
    <w:rsid w:val="00292708"/>
    <w:rsid w:val="00296E7C"/>
    <w:rsid w:val="002A2FB3"/>
    <w:rsid w:val="002B0678"/>
    <w:rsid w:val="002B63DB"/>
    <w:rsid w:val="002C237D"/>
    <w:rsid w:val="002C50C4"/>
    <w:rsid w:val="002C6512"/>
    <w:rsid w:val="002D3B56"/>
    <w:rsid w:val="002D4A4D"/>
    <w:rsid w:val="002E1DF6"/>
    <w:rsid w:val="002E2E35"/>
    <w:rsid w:val="002E42A1"/>
    <w:rsid w:val="002E4CEC"/>
    <w:rsid w:val="002E7030"/>
    <w:rsid w:val="002F27C5"/>
    <w:rsid w:val="002F28E1"/>
    <w:rsid w:val="002F5FF7"/>
    <w:rsid w:val="003009D5"/>
    <w:rsid w:val="0030727B"/>
    <w:rsid w:val="00310175"/>
    <w:rsid w:val="00310F92"/>
    <w:rsid w:val="00313A02"/>
    <w:rsid w:val="0031729A"/>
    <w:rsid w:val="0032045F"/>
    <w:rsid w:val="00322117"/>
    <w:rsid w:val="003262DA"/>
    <w:rsid w:val="00331834"/>
    <w:rsid w:val="003337EC"/>
    <w:rsid w:val="00335040"/>
    <w:rsid w:val="003409B5"/>
    <w:rsid w:val="003417F2"/>
    <w:rsid w:val="00342540"/>
    <w:rsid w:val="00351D80"/>
    <w:rsid w:val="00353E97"/>
    <w:rsid w:val="0036056B"/>
    <w:rsid w:val="00360D94"/>
    <w:rsid w:val="0036434C"/>
    <w:rsid w:val="00364CB6"/>
    <w:rsid w:val="00366145"/>
    <w:rsid w:val="00370EA1"/>
    <w:rsid w:val="00381BE7"/>
    <w:rsid w:val="00382B3C"/>
    <w:rsid w:val="00387EE0"/>
    <w:rsid w:val="003A00B4"/>
    <w:rsid w:val="003A186D"/>
    <w:rsid w:val="003A2374"/>
    <w:rsid w:val="003A6B68"/>
    <w:rsid w:val="003A772F"/>
    <w:rsid w:val="003B0E7A"/>
    <w:rsid w:val="003B63A1"/>
    <w:rsid w:val="003C0217"/>
    <w:rsid w:val="003C054B"/>
    <w:rsid w:val="003C33E5"/>
    <w:rsid w:val="003C4CCF"/>
    <w:rsid w:val="003C6480"/>
    <w:rsid w:val="003C726F"/>
    <w:rsid w:val="003D38B3"/>
    <w:rsid w:val="003D750C"/>
    <w:rsid w:val="003E5137"/>
    <w:rsid w:val="003F1B92"/>
    <w:rsid w:val="003F3F57"/>
    <w:rsid w:val="0040681C"/>
    <w:rsid w:val="00410D2A"/>
    <w:rsid w:val="00416CD5"/>
    <w:rsid w:val="00416FAB"/>
    <w:rsid w:val="004209A6"/>
    <w:rsid w:val="00420A69"/>
    <w:rsid w:val="0042102D"/>
    <w:rsid w:val="004228F3"/>
    <w:rsid w:val="00427395"/>
    <w:rsid w:val="0042781B"/>
    <w:rsid w:val="00431165"/>
    <w:rsid w:val="0043358B"/>
    <w:rsid w:val="00440E74"/>
    <w:rsid w:val="00447B1A"/>
    <w:rsid w:val="00451477"/>
    <w:rsid w:val="004551B1"/>
    <w:rsid w:val="00457897"/>
    <w:rsid w:val="0046625E"/>
    <w:rsid w:val="00466456"/>
    <w:rsid w:val="0046672A"/>
    <w:rsid w:val="004675C9"/>
    <w:rsid w:val="00472CD3"/>
    <w:rsid w:val="004807B3"/>
    <w:rsid w:val="00481642"/>
    <w:rsid w:val="00485CF5"/>
    <w:rsid w:val="0049333F"/>
    <w:rsid w:val="004933D4"/>
    <w:rsid w:val="004A120F"/>
    <w:rsid w:val="004B21DB"/>
    <w:rsid w:val="004C1D8D"/>
    <w:rsid w:val="004C2485"/>
    <w:rsid w:val="004C53B2"/>
    <w:rsid w:val="004D203F"/>
    <w:rsid w:val="004D72CA"/>
    <w:rsid w:val="004E0897"/>
    <w:rsid w:val="004E34DD"/>
    <w:rsid w:val="004E5B01"/>
    <w:rsid w:val="004E6F69"/>
    <w:rsid w:val="004F155A"/>
    <w:rsid w:val="004F68BB"/>
    <w:rsid w:val="005002C0"/>
    <w:rsid w:val="005120A5"/>
    <w:rsid w:val="00512EA0"/>
    <w:rsid w:val="00534DDF"/>
    <w:rsid w:val="00543BB3"/>
    <w:rsid w:val="00545ED2"/>
    <w:rsid w:val="005525ED"/>
    <w:rsid w:val="00557174"/>
    <w:rsid w:val="00574B00"/>
    <w:rsid w:val="00575686"/>
    <w:rsid w:val="005818DD"/>
    <w:rsid w:val="00585BEF"/>
    <w:rsid w:val="00592DA6"/>
    <w:rsid w:val="005958E6"/>
    <w:rsid w:val="0059768F"/>
    <w:rsid w:val="005A4713"/>
    <w:rsid w:val="005B29D2"/>
    <w:rsid w:val="005B2CF3"/>
    <w:rsid w:val="005B7A4F"/>
    <w:rsid w:val="005C4508"/>
    <w:rsid w:val="005C4E79"/>
    <w:rsid w:val="005C67CE"/>
    <w:rsid w:val="005D24C4"/>
    <w:rsid w:val="005D6DF5"/>
    <w:rsid w:val="005D7D6E"/>
    <w:rsid w:val="005E09DF"/>
    <w:rsid w:val="005E1985"/>
    <w:rsid w:val="005E2D8B"/>
    <w:rsid w:val="005E3108"/>
    <w:rsid w:val="005E662A"/>
    <w:rsid w:val="005E791D"/>
    <w:rsid w:val="005F0A2D"/>
    <w:rsid w:val="005F0DF5"/>
    <w:rsid w:val="005F2BF1"/>
    <w:rsid w:val="005F4E58"/>
    <w:rsid w:val="005F69CC"/>
    <w:rsid w:val="006003AD"/>
    <w:rsid w:val="00606E4E"/>
    <w:rsid w:val="006101C9"/>
    <w:rsid w:val="00612AF4"/>
    <w:rsid w:val="006218FD"/>
    <w:rsid w:val="006248D8"/>
    <w:rsid w:val="00624FF2"/>
    <w:rsid w:val="00627974"/>
    <w:rsid w:val="00635502"/>
    <w:rsid w:val="00636B71"/>
    <w:rsid w:val="006436F7"/>
    <w:rsid w:val="00645130"/>
    <w:rsid w:val="00645382"/>
    <w:rsid w:val="00651198"/>
    <w:rsid w:val="00653FAC"/>
    <w:rsid w:val="0065656D"/>
    <w:rsid w:val="00656EB7"/>
    <w:rsid w:val="006731A5"/>
    <w:rsid w:val="00673E8B"/>
    <w:rsid w:val="0068499C"/>
    <w:rsid w:val="00694656"/>
    <w:rsid w:val="00696BC2"/>
    <w:rsid w:val="00697445"/>
    <w:rsid w:val="006A01D5"/>
    <w:rsid w:val="006A1E5E"/>
    <w:rsid w:val="006A4303"/>
    <w:rsid w:val="006A5D56"/>
    <w:rsid w:val="006C0409"/>
    <w:rsid w:val="006C545D"/>
    <w:rsid w:val="006D1F6D"/>
    <w:rsid w:val="006D3F7F"/>
    <w:rsid w:val="006D6C4C"/>
    <w:rsid w:val="006D6DBA"/>
    <w:rsid w:val="006E1770"/>
    <w:rsid w:val="006E28EA"/>
    <w:rsid w:val="006E436F"/>
    <w:rsid w:val="006E460A"/>
    <w:rsid w:val="006E4709"/>
    <w:rsid w:val="006E5125"/>
    <w:rsid w:val="006F23A7"/>
    <w:rsid w:val="006F2ACF"/>
    <w:rsid w:val="006F368A"/>
    <w:rsid w:val="00700070"/>
    <w:rsid w:val="00706CD3"/>
    <w:rsid w:val="00711241"/>
    <w:rsid w:val="007140D2"/>
    <w:rsid w:val="007313A6"/>
    <w:rsid w:val="00737AFC"/>
    <w:rsid w:val="00740EB4"/>
    <w:rsid w:val="00743407"/>
    <w:rsid w:val="00745442"/>
    <w:rsid w:val="00746048"/>
    <w:rsid w:val="00756A1D"/>
    <w:rsid w:val="00770C31"/>
    <w:rsid w:val="00771926"/>
    <w:rsid w:val="00774490"/>
    <w:rsid w:val="00775B64"/>
    <w:rsid w:val="00775C6B"/>
    <w:rsid w:val="007768C9"/>
    <w:rsid w:val="00780327"/>
    <w:rsid w:val="00780C47"/>
    <w:rsid w:val="00783482"/>
    <w:rsid w:val="00783E0A"/>
    <w:rsid w:val="00790CD6"/>
    <w:rsid w:val="00792A14"/>
    <w:rsid w:val="007A5EF3"/>
    <w:rsid w:val="007B06CD"/>
    <w:rsid w:val="007B31FC"/>
    <w:rsid w:val="007B4663"/>
    <w:rsid w:val="007B52C6"/>
    <w:rsid w:val="007C178B"/>
    <w:rsid w:val="007C4836"/>
    <w:rsid w:val="007D085C"/>
    <w:rsid w:val="007D4AA3"/>
    <w:rsid w:val="007D54A9"/>
    <w:rsid w:val="007E0B97"/>
    <w:rsid w:val="007E1767"/>
    <w:rsid w:val="007F0094"/>
    <w:rsid w:val="007F401C"/>
    <w:rsid w:val="007F433A"/>
    <w:rsid w:val="007F4403"/>
    <w:rsid w:val="008009DE"/>
    <w:rsid w:val="00802460"/>
    <w:rsid w:val="00811829"/>
    <w:rsid w:val="00824CD9"/>
    <w:rsid w:val="00826893"/>
    <w:rsid w:val="00831695"/>
    <w:rsid w:val="00831811"/>
    <w:rsid w:val="00835B8A"/>
    <w:rsid w:val="00847F27"/>
    <w:rsid w:val="008503E0"/>
    <w:rsid w:val="00851403"/>
    <w:rsid w:val="00853D00"/>
    <w:rsid w:val="00857DF5"/>
    <w:rsid w:val="00876DD1"/>
    <w:rsid w:val="0088097D"/>
    <w:rsid w:val="00883913"/>
    <w:rsid w:val="0088470D"/>
    <w:rsid w:val="00885CFF"/>
    <w:rsid w:val="008862A6"/>
    <w:rsid w:val="008870B7"/>
    <w:rsid w:val="008913B8"/>
    <w:rsid w:val="008A11C7"/>
    <w:rsid w:val="008B083D"/>
    <w:rsid w:val="008B2405"/>
    <w:rsid w:val="008B2B40"/>
    <w:rsid w:val="008C2C0D"/>
    <w:rsid w:val="008C54B8"/>
    <w:rsid w:val="008D4EB6"/>
    <w:rsid w:val="008D6053"/>
    <w:rsid w:val="008E3F62"/>
    <w:rsid w:val="008F207F"/>
    <w:rsid w:val="008F3F28"/>
    <w:rsid w:val="008F5D2F"/>
    <w:rsid w:val="008F79A3"/>
    <w:rsid w:val="009013C9"/>
    <w:rsid w:val="0090195F"/>
    <w:rsid w:val="00903CFA"/>
    <w:rsid w:val="009116B1"/>
    <w:rsid w:val="00913626"/>
    <w:rsid w:val="009141A9"/>
    <w:rsid w:val="009163DD"/>
    <w:rsid w:val="00925B70"/>
    <w:rsid w:val="0092670D"/>
    <w:rsid w:val="00934C6C"/>
    <w:rsid w:val="00940BB9"/>
    <w:rsid w:val="0094245E"/>
    <w:rsid w:val="00942EC7"/>
    <w:rsid w:val="00945C4E"/>
    <w:rsid w:val="00953DFE"/>
    <w:rsid w:val="00955B22"/>
    <w:rsid w:val="00956199"/>
    <w:rsid w:val="0095778A"/>
    <w:rsid w:val="00965470"/>
    <w:rsid w:val="00965C7E"/>
    <w:rsid w:val="0096656C"/>
    <w:rsid w:val="00973327"/>
    <w:rsid w:val="00987194"/>
    <w:rsid w:val="0099375D"/>
    <w:rsid w:val="009A1924"/>
    <w:rsid w:val="009A1AB5"/>
    <w:rsid w:val="009A2F75"/>
    <w:rsid w:val="009A5684"/>
    <w:rsid w:val="009A5D96"/>
    <w:rsid w:val="009A716B"/>
    <w:rsid w:val="009A75F5"/>
    <w:rsid w:val="009C1CE5"/>
    <w:rsid w:val="009C2907"/>
    <w:rsid w:val="009C44AC"/>
    <w:rsid w:val="009C52F0"/>
    <w:rsid w:val="009C7FA9"/>
    <w:rsid w:val="009D4ABB"/>
    <w:rsid w:val="009D56BD"/>
    <w:rsid w:val="009D7991"/>
    <w:rsid w:val="009E1BAA"/>
    <w:rsid w:val="009F3C54"/>
    <w:rsid w:val="009F41D4"/>
    <w:rsid w:val="00A13598"/>
    <w:rsid w:val="00A250E3"/>
    <w:rsid w:val="00A27598"/>
    <w:rsid w:val="00A33B43"/>
    <w:rsid w:val="00A34887"/>
    <w:rsid w:val="00A5298A"/>
    <w:rsid w:val="00A53C45"/>
    <w:rsid w:val="00A57DFF"/>
    <w:rsid w:val="00A6065A"/>
    <w:rsid w:val="00A62304"/>
    <w:rsid w:val="00A6595E"/>
    <w:rsid w:val="00A6708B"/>
    <w:rsid w:val="00A70437"/>
    <w:rsid w:val="00A70BB9"/>
    <w:rsid w:val="00A71FE6"/>
    <w:rsid w:val="00A73E0C"/>
    <w:rsid w:val="00A73E1E"/>
    <w:rsid w:val="00A762C9"/>
    <w:rsid w:val="00A77319"/>
    <w:rsid w:val="00A83F5B"/>
    <w:rsid w:val="00A852AF"/>
    <w:rsid w:val="00A85533"/>
    <w:rsid w:val="00A933FD"/>
    <w:rsid w:val="00A96E16"/>
    <w:rsid w:val="00A97BAF"/>
    <w:rsid w:val="00AA63CF"/>
    <w:rsid w:val="00AA7147"/>
    <w:rsid w:val="00AB0E5A"/>
    <w:rsid w:val="00AB2BD1"/>
    <w:rsid w:val="00AB3917"/>
    <w:rsid w:val="00AB7C78"/>
    <w:rsid w:val="00AC6705"/>
    <w:rsid w:val="00AD02CB"/>
    <w:rsid w:val="00AD4D90"/>
    <w:rsid w:val="00AE087D"/>
    <w:rsid w:val="00AE532E"/>
    <w:rsid w:val="00AE617D"/>
    <w:rsid w:val="00AE72A7"/>
    <w:rsid w:val="00AF0E7F"/>
    <w:rsid w:val="00AF10DC"/>
    <w:rsid w:val="00B0188E"/>
    <w:rsid w:val="00B02349"/>
    <w:rsid w:val="00B03101"/>
    <w:rsid w:val="00B04561"/>
    <w:rsid w:val="00B11BEE"/>
    <w:rsid w:val="00B227EB"/>
    <w:rsid w:val="00B32607"/>
    <w:rsid w:val="00B342C3"/>
    <w:rsid w:val="00B34E94"/>
    <w:rsid w:val="00B352FE"/>
    <w:rsid w:val="00B42018"/>
    <w:rsid w:val="00B54DDE"/>
    <w:rsid w:val="00B61EBC"/>
    <w:rsid w:val="00B62A25"/>
    <w:rsid w:val="00B7117E"/>
    <w:rsid w:val="00B723DC"/>
    <w:rsid w:val="00B739FD"/>
    <w:rsid w:val="00B75E2C"/>
    <w:rsid w:val="00B76013"/>
    <w:rsid w:val="00B915F8"/>
    <w:rsid w:val="00B92C76"/>
    <w:rsid w:val="00B97F3E"/>
    <w:rsid w:val="00BA696D"/>
    <w:rsid w:val="00BA7708"/>
    <w:rsid w:val="00BB4136"/>
    <w:rsid w:val="00BB42E2"/>
    <w:rsid w:val="00BC235E"/>
    <w:rsid w:val="00BC2840"/>
    <w:rsid w:val="00BD06EC"/>
    <w:rsid w:val="00BD78F9"/>
    <w:rsid w:val="00BE5468"/>
    <w:rsid w:val="00BE6123"/>
    <w:rsid w:val="00BE7BFC"/>
    <w:rsid w:val="00BE7EC9"/>
    <w:rsid w:val="00BF1E5A"/>
    <w:rsid w:val="00C13EF0"/>
    <w:rsid w:val="00C140CC"/>
    <w:rsid w:val="00C14417"/>
    <w:rsid w:val="00C17D50"/>
    <w:rsid w:val="00C24423"/>
    <w:rsid w:val="00C33891"/>
    <w:rsid w:val="00C36399"/>
    <w:rsid w:val="00C45268"/>
    <w:rsid w:val="00C52B8C"/>
    <w:rsid w:val="00C66F68"/>
    <w:rsid w:val="00C7014C"/>
    <w:rsid w:val="00C72E5D"/>
    <w:rsid w:val="00C73259"/>
    <w:rsid w:val="00C756B4"/>
    <w:rsid w:val="00C778DC"/>
    <w:rsid w:val="00C805EB"/>
    <w:rsid w:val="00C80CB8"/>
    <w:rsid w:val="00C8185B"/>
    <w:rsid w:val="00C82533"/>
    <w:rsid w:val="00C83915"/>
    <w:rsid w:val="00C842F9"/>
    <w:rsid w:val="00C8438C"/>
    <w:rsid w:val="00C927DC"/>
    <w:rsid w:val="00CA136F"/>
    <w:rsid w:val="00CA7566"/>
    <w:rsid w:val="00CA7595"/>
    <w:rsid w:val="00CB1468"/>
    <w:rsid w:val="00CB27D2"/>
    <w:rsid w:val="00CB5BC3"/>
    <w:rsid w:val="00CB7150"/>
    <w:rsid w:val="00CD37F0"/>
    <w:rsid w:val="00CE3E63"/>
    <w:rsid w:val="00CF12A8"/>
    <w:rsid w:val="00CF43CB"/>
    <w:rsid w:val="00CF5274"/>
    <w:rsid w:val="00CF6826"/>
    <w:rsid w:val="00CF7706"/>
    <w:rsid w:val="00D00D3A"/>
    <w:rsid w:val="00D017A0"/>
    <w:rsid w:val="00D02882"/>
    <w:rsid w:val="00D0783A"/>
    <w:rsid w:val="00D10D35"/>
    <w:rsid w:val="00D10EB7"/>
    <w:rsid w:val="00D11D67"/>
    <w:rsid w:val="00D1219E"/>
    <w:rsid w:val="00D129B0"/>
    <w:rsid w:val="00D165C9"/>
    <w:rsid w:val="00D30C51"/>
    <w:rsid w:val="00D43B5F"/>
    <w:rsid w:val="00D47511"/>
    <w:rsid w:val="00D50BE7"/>
    <w:rsid w:val="00D516B8"/>
    <w:rsid w:val="00D61C0D"/>
    <w:rsid w:val="00D66D21"/>
    <w:rsid w:val="00D74B3C"/>
    <w:rsid w:val="00D74D94"/>
    <w:rsid w:val="00D81521"/>
    <w:rsid w:val="00D81909"/>
    <w:rsid w:val="00D826E3"/>
    <w:rsid w:val="00D838D5"/>
    <w:rsid w:val="00D84C3F"/>
    <w:rsid w:val="00D85099"/>
    <w:rsid w:val="00D87322"/>
    <w:rsid w:val="00D95B25"/>
    <w:rsid w:val="00D9742E"/>
    <w:rsid w:val="00D9763F"/>
    <w:rsid w:val="00DA0742"/>
    <w:rsid w:val="00DA31E7"/>
    <w:rsid w:val="00DA4404"/>
    <w:rsid w:val="00DA580B"/>
    <w:rsid w:val="00DA622C"/>
    <w:rsid w:val="00DB0DD7"/>
    <w:rsid w:val="00DB7B25"/>
    <w:rsid w:val="00DC2677"/>
    <w:rsid w:val="00DC3BE1"/>
    <w:rsid w:val="00DC59B2"/>
    <w:rsid w:val="00DC7BB7"/>
    <w:rsid w:val="00DD0289"/>
    <w:rsid w:val="00DD5531"/>
    <w:rsid w:val="00DD5A6D"/>
    <w:rsid w:val="00DE0FEA"/>
    <w:rsid w:val="00DE1C2B"/>
    <w:rsid w:val="00DE633A"/>
    <w:rsid w:val="00DF0FF5"/>
    <w:rsid w:val="00E05200"/>
    <w:rsid w:val="00E10635"/>
    <w:rsid w:val="00E106DE"/>
    <w:rsid w:val="00E146B6"/>
    <w:rsid w:val="00E154AF"/>
    <w:rsid w:val="00E1742B"/>
    <w:rsid w:val="00E21F70"/>
    <w:rsid w:val="00E2739C"/>
    <w:rsid w:val="00E3012E"/>
    <w:rsid w:val="00E328FC"/>
    <w:rsid w:val="00E35E2D"/>
    <w:rsid w:val="00E432AF"/>
    <w:rsid w:val="00E437DE"/>
    <w:rsid w:val="00E471F7"/>
    <w:rsid w:val="00E5018C"/>
    <w:rsid w:val="00E50D72"/>
    <w:rsid w:val="00E56E5B"/>
    <w:rsid w:val="00E57FDF"/>
    <w:rsid w:val="00E606DF"/>
    <w:rsid w:val="00E61697"/>
    <w:rsid w:val="00E61BAB"/>
    <w:rsid w:val="00E7110F"/>
    <w:rsid w:val="00E77B6A"/>
    <w:rsid w:val="00E80EE0"/>
    <w:rsid w:val="00E8640E"/>
    <w:rsid w:val="00E87CD1"/>
    <w:rsid w:val="00E912BF"/>
    <w:rsid w:val="00E925AC"/>
    <w:rsid w:val="00E94EC0"/>
    <w:rsid w:val="00EC5209"/>
    <w:rsid w:val="00EC6C89"/>
    <w:rsid w:val="00EC6D07"/>
    <w:rsid w:val="00ED1157"/>
    <w:rsid w:val="00ED22C4"/>
    <w:rsid w:val="00ED2C24"/>
    <w:rsid w:val="00ED3E56"/>
    <w:rsid w:val="00ED5F6C"/>
    <w:rsid w:val="00ED6244"/>
    <w:rsid w:val="00EE00A6"/>
    <w:rsid w:val="00EE0D45"/>
    <w:rsid w:val="00EE42C0"/>
    <w:rsid w:val="00EE69E9"/>
    <w:rsid w:val="00EE7447"/>
    <w:rsid w:val="00EF7B57"/>
    <w:rsid w:val="00F07CBA"/>
    <w:rsid w:val="00F117AE"/>
    <w:rsid w:val="00F1202A"/>
    <w:rsid w:val="00F1375A"/>
    <w:rsid w:val="00F16F43"/>
    <w:rsid w:val="00F23D9F"/>
    <w:rsid w:val="00F23ED6"/>
    <w:rsid w:val="00F24A15"/>
    <w:rsid w:val="00F27821"/>
    <w:rsid w:val="00F3395F"/>
    <w:rsid w:val="00F3536D"/>
    <w:rsid w:val="00F35F8B"/>
    <w:rsid w:val="00F431FB"/>
    <w:rsid w:val="00F4542E"/>
    <w:rsid w:val="00F60D4E"/>
    <w:rsid w:val="00F62369"/>
    <w:rsid w:val="00F624ED"/>
    <w:rsid w:val="00F65273"/>
    <w:rsid w:val="00F66B00"/>
    <w:rsid w:val="00F71BDD"/>
    <w:rsid w:val="00F74104"/>
    <w:rsid w:val="00F76FED"/>
    <w:rsid w:val="00F7722A"/>
    <w:rsid w:val="00F81E94"/>
    <w:rsid w:val="00F8583E"/>
    <w:rsid w:val="00F91250"/>
    <w:rsid w:val="00F956E3"/>
    <w:rsid w:val="00FB0FFD"/>
    <w:rsid w:val="00FB25B2"/>
    <w:rsid w:val="00FB5108"/>
    <w:rsid w:val="00FB5E32"/>
    <w:rsid w:val="00FC257B"/>
    <w:rsid w:val="00FD14BE"/>
    <w:rsid w:val="00FD1B15"/>
    <w:rsid w:val="00FE05C6"/>
    <w:rsid w:val="00FE08B0"/>
    <w:rsid w:val="00FE0F7B"/>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B4DE"/>
  <w15:docId w15:val="{47B5A01E-C4F5-4EBE-9CBD-D055D547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A1"/>
    <w:pPr>
      <w:spacing w:after="200" w:line="276" w:lineRule="auto"/>
    </w:pPr>
  </w:style>
  <w:style w:type="paragraph" w:styleId="Heading1">
    <w:name w:val="heading 1"/>
    <w:basedOn w:val="Normal"/>
    <w:next w:val="Normal"/>
    <w:link w:val="Heading1Char"/>
    <w:uiPriority w:val="9"/>
    <w:qFormat/>
    <w:rsid w:val="00FE0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A1"/>
    <w:pPr>
      <w:ind w:left="720"/>
      <w:contextualSpacing/>
    </w:pPr>
  </w:style>
  <w:style w:type="paragraph" w:styleId="BalloonText">
    <w:name w:val="Balloon Text"/>
    <w:basedOn w:val="Normal"/>
    <w:link w:val="BalloonTextChar"/>
    <w:uiPriority w:val="99"/>
    <w:semiHidden/>
    <w:unhideWhenUsed/>
    <w:rsid w:val="0070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D3"/>
    <w:rPr>
      <w:rFonts w:ascii="Segoe UI" w:hAnsi="Segoe UI" w:cs="Segoe UI"/>
      <w:sz w:val="18"/>
      <w:szCs w:val="18"/>
    </w:rPr>
  </w:style>
  <w:style w:type="character" w:customStyle="1" w:styleId="BodyTextChar">
    <w:name w:val="Body Text Char"/>
    <w:aliases w:val="BT Char"/>
    <w:basedOn w:val="DefaultParagraphFont"/>
    <w:link w:val="BodyText"/>
    <w:locked/>
    <w:rsid w:val="00656EB7"/>
  </w:style>
  <w:style w:type="paragraph" w:styleId="BodyText">
    <w:name w:val="Body Text"/>
    <w:aliases w:val="BT"/>
    <w:basedOn w:val="Normal"/>
    <w:link w:val="BodyTextChar"/>
    <w:unhideWhenUsed/>
    <w:rsid w:val="00656EB7"/>
    <w:pPr>
      <w:spacing w:after="240" w:line="240" w:lineRule="auto"/>
    </w:pPr>
  </w:style>
  <w:style w:type="character" w:customStyle="1" w:styleId="BodyTextChar1">
    <w:name w:val="Body Text Char1"/>
    <w:basedOn w:val="DefaultParagraphFont"/>
    <w:uiPriority w:val="99"/>
    <w:semiHidden/>
    <w:rsid w:val="00656EB7"/>
  </w:style>
  <w:style w:type="paragraph" w:customStyle="1" w:styleId="Default">
    <w:name w:val="Default"/>
    <w:rsid w:val="004228F3"/>
    <w:pPr>
      <w:autoSpaceDE w:val="0"/>
      <w:autoSpaceDN w:val="0"/>
      <w:adjustRightInd w:val="0"/>
      <w:spacing w:after="0" w:line="240" w:lineRule="auto"/>
    </w:pPr>
    <w:rPr>
      <w:rFonts w:ascii="Calibri" w:hAnsi="Calibri" w:cs="Calibri"/>
      <w:color w:val="000000"/>
      <w:sz w:val="24"/>
      <w:szCs w:val="24"/>
    </w:rPr>
  </w:style>
  <w:style w:type="paragraph" w:customStyle="1" w:styleId="CM31">
    <w:name w:val="CM31"/>
    <w:basedOn w:val="Default"/>
    <w:next w:val="Default"/>
    <w:uiPriority w:val="99"/>
    <w:rsid w:val="004228F3"/>
    <w:rPr>
      <w:rFonts w:cstheme="minorBidi"/>
      <w:color w:val="auto"/>
    </w:rPr>
  </w:style>
  <w:style w:type="character" w:customStyle="1" w:styleId="Heading1Char">
    <w:name w:val="Heading 1 Char"/>
    <w:basedOn w:val="DefaultParagraphFont"/>
    <w:link w:val="Heading1"/>
    <w:uiPriority w:val="9"/>
    <w:rsid w:val="00FE05C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A0EDB"/>
    <w:pPr>
      <w:spacing w:after="0" w:line="240" w:lineRule="auto"/>
    </w:pPr>
  </w:style>
  <w:style w:type="paragraph" w:styleId="PlainText">
    <w:name w:val="Plain Text"/>
    <w:basedOn w:val="Normal"/>
    <w:link w:val="PlainTextChar"/>
    <w:uiPriority w:val="99"/>
    <w:unhideWhenUsed/>
    <w:rsid w:val="00B0188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0188E"/>
    <w:rPr>
      <w:rFonts w:ascii="Calibri" w:hAnsi="Calibri" w:cs="Calibri"/>
    </w:rPr>
  </w:style>
  <w:style w:type="character" w:customStyle="1" w:styleId="fontstyle01">
    <w:name w:val="fontstyle01"/>
    <w:basedOn w:val="DefaultParagraphFont"/>
    <w:rsid w:val="00B0188E"/>
    <w:rPr>
      <w:rFonts w:ascii="Arial" w:hAnsi="Arial" w:cs="Arial" w:hint="default"/>
      <w:b/>
      <w:bCs/>
      <w:i w:val="0"/>
      <w:iCs w:val="0"/>
      <w:color w:val="000000"/>
      <w:sz w:val="22"/>
      <w:szCs w:val="22"/>
    </w:rPr>
  </w:style>
  <w:style w:type="character" w:customStyle="1" w:styleId="fontstyle21">
    <w:name w:val="fontstyle21"/>
    <w:basedOn w:val="DefaultParagraphFont"/>
    <w:rsid w:val="00B0188E"/>
    <w:rPr>
      <w:rFonts w:ascii="Arial" w:hAnsi="Arial" w:cs="Arial" w:hint="default"/>
      <w:b w:val="0"/>
      <w:bCs w:val="0"/>
      <w:i w:val="0"/>
      <w:iCs w:val="0"/>
      <w:color w:val="000000"/>
      <w:sz w:val="22"/>
      <w:szCs w:val="22"/>
    </w:rPr>
  </w:style>
  <w:style w:type="character" w:styleId="Hyperlink">
    <w:name w:val="Hyperlink"/>
    <w:basedOn w:val="DefaultParagraphFont"/>
    <w:uiPriority w:val="99"/>
    <w:unhideWhenUsed/>
    <w:rsid w:val="007D54A9"/>
    <w:rPr>
      <w:color w:val="0000FF"/>
      <w:u w:val="single"/>
    </w:rPr>
  </w:style>
  <w:style w:type="character" w:styleId="CommentReference">
    <w:name w:val="annotation reference"/>
    <w:basedOn w:val="DefaultParagraphFont"/>
    <w:uiPriority w:val="99"/>
    <w:semiHidden/>
    <w:unhideWhenUsed/>
    <w:rsid w:val="001B43AE"/>
    <w:rPr>
      <w:sz w:val="16"/>
      <w:szCs w:val="16"/>
    </w:rPr>
  </w:style>
  <w:style w:type="paragraph" w:styleId="CommentText">
    <w:name w:val="annotation text"/>
    <w:basedOn w:val="Normal"/>
    <w:link w:val="CommentTextChar"/>
    <w:uiPriority w:val="99"/>
    <w:unhideWhenUsed/>
    <w:rsid w:val="001B43AE"/>
    <w:pPr>
      <w:spacing w:line="240" w:lineRule="auto"/>
    </w:pPr>
    <w:rPr>
      <w:sz w:val="20"/>
      <w:szCs w:val="20"/>
    </w:rPr>
  </w:style>
  <w:style w:type="character" w:customStyle="1" w:styleId="CommentTextChar">
    <w:name w:val="Comment Text Char"/>
    <w:basedOn w:val="DefaultParagraphFont"/>
    <w:link w:val="CommentText"/>
    <w:uiPriority w:val="99"/>
    <w:rsid w:val="001B43AE"/>
    <w:rPr>
      <w:sz w:val="20"/>
      <w:szCs w:val="20"/>
    </w:rPr>
  </w:style>
  <w:style w:type="paragraph" w:styleId="CommentSubject">
    <w:name w:val="annotation subject"/>
    <w:basedOn w:val="CommentText"/>
    <w:next w:val="CommentText"/>
    <w:link w:val="CommentSubjectChar"/>
    <w:uiPriority w:val="99"/>
    <w:semiHidden/>
    <w:unhideWhenUsed/>
    <w:rsid w:val="001B43AE"/>
    <w:rPr>
      <w:b/>
      <w:bCs/>
    </w:rPr>
  </w:style>
  <w:style w:type="character" w:customStyle="1" w:styleId="CommentSubjectChar">
    <w:name w:val="Comment Subject Char"/>
    <w:basedOn w:val="CommentTextChar"/>
    <w:link w:val="CommentSubject"/>
    <w:uiPriority w:val="99"/>
    <w:semiHidden/>
    <w:rsid w:val="001B43AE"/>
    <w:rPr>
      <w:b/>
      <w:bCs/>
      <w:sz w:val="20"/>
      <w:szCs w:val="20"/>
    </w:rPr>
  </w:style>
  <w:style w:type="character" w:customStyle="1" w:styleId="UnresolvedMention1">
    <w:name w:val="Unresolved Mention1"/>
    <w:basedOn w:val="DefaultParagraphFont"/>
    <w:uiPriority w:val="99"/>
    <w:semiHidden/>
    <w:unhideWhenUsed/>
    <w:rsid w:val="00956199"/>
    <w:rPr>
      <w:color w:val="605E5C"/>
      <w:shd w:val="clear" w:color="auto" w:fill="E1DFDD"/>
    </w:rPr>
  </w:style>
  <w:style w:type="paragraph" w:styleId="BodyText2">
    <w:name w:val="Body Text 2"/>
    <w:basedOn w:val="Normal"/>
    <w:link w:val="BodyText2Char"/>
    <w:uiPriority w:val="99"/>
    <w:unhideWhenUsed/>
    <w:rsid w:val="00D129B0"/>
    <w:pPr>
      <w:contextualSpacing/>
    </w:pPr>
    <w:rPr>
      <w:rFonts w:cstheme="minorHAnsi"/>
      <w:b/>
      <w:bCs/>
      <w:color w:val="000000"/>
    </w:rPr>
  </w:style>
  <w:style w:type="character" w:customStyle="1" w:styleId="BodyText2Char">
    <w:name w:val="Body Text 2 Char"/>
    <w:basedOn w:val="DefaultParagraphFont"/>
    <w:link w:val="BodyText2"/>
    <w:uiPriority w:val="99"/>
    <w:rsid w:val="00D129B0"/>
    <w:rPr>
      <w:rFonts w:cstheme="minorHAnsi"/>
      <w:b/>
      <w:bCs/>
      <w:color w:val="000000"/>
    </w:rPr>
  </w:style>
  <w:style w:type="character" w:customStyle="1" w:styleId="UnresolvedMention2">
    <w:name w:val="Unresolved Mention2"/>
    <w:basedOn w:val="DefaultParagraphFont"/>
    <w:uiPriority w:val="99"/>
    <w:semiHidden/>
    <w:unhideWhenUsed/>
    <w:rsid w:val="00624FF2"/>
    <w:rPr>
      <w:color w:val="605E5C"/>
      <w:shd w:val="clear" w:color="auto" w:fill="E1DFDD"/>
    </w:rPr>
  </w:style>
  <w:style w:type="paragraph" w:styleId="BodyText3">
    <w:name w:val="Body Text 3"/>
    <w:basedOn w:val="Normal"/>
    <w:link w:val="BodyText3Char"/>
    <w:uiPriority w:val="99"/>
    <w:unhideWhenUsed/>
    <w:rsid w:val="002F5FF7"/>
    <w:pPr>
      <w:shd w:val="clear" w:color="auto" w:fill="FFFFFF"/>
      <w:spacing w:after="0" w:line="240" w:lineRule="auto"/>
    </w:pPr>
    <w:rPr>
      <w:rFonts w:eastAsia="Times New Roman" w:cstheme="minorHAnsi"/>
      <w:color w:val="222222"/>
    </w:rPr>
  </w:style>
  <w:style w:type="character" w:customStyle="1" w:styleId="BodyText3Char">
    <w:name w:val="Body Text 3 Char"/>
    <w:basedOn w:val="DefaultParagraphFont"/>
    <w:link w:val="BodyText3"/>
    <w:uiPriority w:val="99"/>
    <w:rsid w:val="002F5FF7"/>
    <w:rPr>
      <w:rFonts w:eastAsia="Times New Roman" w:cstheme="minorHAnsi"/>
      <w:color w:val="222222"/>
      <w:shd w:val="clear" w:color="auto" w:fill="FFFFFF"/>
    </w:rPr>
  </w:style>
  <w:style w:type="paragraph" w:styleId="BodyTextIndent">
    <w:name w:val="Body Text Indent"/>
    <w:basedOn w:val="Normal"/>
    <w:link w:val="BodyTextIndentChar"/>
    <w:uiPriority w:val="99"/>
    <w:unhideWhenUsed/>
    <w:rsid w:val="00C927DC"/>
    <w:pPr>
      <w:ind w:left="720"/>
      <w:contextualSpacing/>
    </w:pPr>
    <w:rPr>
      <w:b/>
      <w:bCs/>
    </w:rPr>
  </w:style>
  <w:style w:type="character" w:customStyle="1" w:styleId="BodyTextIndentChar">
    <w:name w:val="Body Text Indent Char"/>
    <w:basedOn w:val="DefaultParagraphFont"/>
    <w:link w:val="BodyTextIndent"/>
    <w:uiPriority w:val="99"/>
    <w:rsid w:val="00C927DC"/>
    <w:rPr>
      <w:b/>
      <w:bCs/>
    </w:rPr>
  </w:style>
  <w:style w:type="character" w:customStyle="1" w:styleId="UnresolvedMention3">
    <w:name w:val="Unresolved Mention3"/>
    <w:basedOn w:val="DefaultParagraphFont"/>
    <w:uiPriority w:val="99"/>
    <w:semiHidden/>
    <w:unhideWhenUsed/>
    <w:rsid w:val="00853D00"/>
    <w:rPr>
      <w:color w:val="605E5C"/>
      <w:shd w:val="clear" w:color="auto" w:fill="E1DFDD"/>
    </w:rPr>
  </w:style>
  <w:style w:type="character" w:customStyle="1" w:styleId="UnresolvedMention4">
    <w:name w:val="Unresolved Mention4"/>
    <w:basedOn w:val="DefaultParagraphFont"/>
    <w:uiPriority w:val="99"/>
    <w:semiHidden/>
    <w:unhideWhenUsed/>
    <w:rsid w:val="00771926"/>
    <w:rPr>
      <w:color w:val="605E5C"/>
      <w:shd w:val="clear" w:color="auto" w:fill="E1DFDD"/>
    </w:rPr>
  </w:style>
  <w:style w:type="paragraph" w:styleId="BodyTextIndent2">
    <w:name w:val="Body Text Indent 2"/>
    <w:basedOn w:val="Normal"/>
    <w:link w:val="BodyTextIndent2Char"/>
    <w:uiPriority w:val="99"/>
    <w:unhideWhenUsed/>
    <w:rsid w:val="00A34887"/>
    <w:pPr>
      <w:ind w:left="720"/>
      <w:contextualSpacing/>
    </w:pPr>
    <w:rPr>
      <w:rFonts w:cstheme="minorHAnsi"/>
      <w:bCs/>
    </w:rPr>
  </w:style>
  <w:style w:type="character" w:customStyle="1" w:styleId="BodyTextIndent2Char">
    <w:name w:val="Body Text Indent 2 Char"/>
    <w:basedOn w:val="DefaultParagraphFont"/>
    <w:link w:val="BodyTextIndent2"/>
    <w:uiPriority w:val="99"/>
    <w:rsid w:val="00A34887"/>
    <w:rPr>
      <w:rFonts w:cstheme="minorHAnsi"/>
      <w:bCs/>
    </w:rPr>
  </w:style>
  <w:style w:type="paragraph" w:styleId="BodyTextIndent3">
    <w:name w:val="Body Text Indent 3"/>
    <w:basedOn w:val="Normal"/>
    <w:link w:val="BodyTextIndent3Char"/>
    <w:uiPriority w:val="99"/>
    <w:unhideWhenUsed/>
    <w:rsid w:val="006F2ACF"/>
    <w:pPr>
      <w:ind w:left="720"/>
    </w:pPr>
    <w:rPr>
      <w:rFonts w:cstheme="minorHAnsi"/>
      <w:i/>
      <w:iCs/>
    </w:rPr>
  </w:style>
  <w:style w:type="character" w:customStyle="1" w:styleId="BodyTextIndent3Char">
    <w:name w:val="Body Text Indent 3 Char"/>
    <w:basedOn w:val="DefaultParagraphFont"/>
    <w:link w:val="BodyTextIndent3"/>
    <w:uiPriority w:val="99"/>
    <w:rsid w:val="006F2ACF"/>
    <w:rPr>
      <w:rFonts w:cs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586">
      <w:bodyDiv w:val="1"/>
      <w:marLeft w:val="0"/>
      <w:marRight w:val="0"/>
      <w:marTop w:val="0"/>
      <w:marBottom w:val="0"/>
      <w:divBdr>
        <w:top w:val="none" w:sz="0" w:space="0" w:color="auto"/>
        <w:left w:val="none" w:sz="0" w:space="0" w:color="auto"/>
        <w:bottom w:val="none" w:sz="0" w:space="0" w:color="auto"/>
        <w:right w:val="none" w:sz="0" w:space="0" w:color="auto"/>
      </w:divBdr>
    </w:div>
    <w:div w:id="184292329">
      <w:bodyDiv w:val="1"/>
      <w:marLeft w:val="0"/>
      <w:marRight w:val="0"/>
      <w:marTop w:val="0"/>
      <w:marBottom w:val="0"/>
      <w:divBdr>
        <w:top w:val="none" w:sz="0" w:space="0" w:color="auto"/>
        <w:left w:val="none" w:sz="0" w:space="0" w:color="auto"/>
        <w:bottom w:val="none" w:sz="0" w:space="0" w:color="auto"/>
        <w:right w:val="none" w:sz="0" w:space="0" w:color="auto"/>
      </w:divBdr>
    </w:div>
    <w:div w:id="431509401">
      <w:bodyDiv w:val="1"/>
      <w:marLeft w:val="0"/>
      <w:marRight w:val="0"/>
      <w:marTop w:val="0"/>
      <w:marBottom w:val="0"/>
      <w:divBdr>
        <w:top w:val="none" w:sz="0" w:space="0" w:color="auto"/>
        <w:left w:val="none" w:sz="0" w:space="0" w:color="auto"/>
        <w:bottom w:val="none" w:sz="0" w:space="0" w:color="auto"/>
        <w:right w:val="none" w:sz="0" w:space="0" w:color="auto"/>
      </w:divBdr>
    </w:div>
    <w:div w:id="474570642">
      <w:bodyDiv w:val="1"/>
      <w:marLeft w:val="0"/>
      <w:marRight w:val="0"/>
      <w:marTop w:val="0"/>
      <w:marBottom w:val="0"/>
      <w:divBdr>
        <w:top w:val="none" w:sz="0" w:space="0" w:color="auto"/>
        <w:left w:val="none" w:sz="0" w:space="0" w:color="auto"/>
        <w:bottom w:val="none" w:sz="0" w:space="0" w:color="auto"/>
        <w:right w:val="none" w:sz="0" w:space="0" w:color="auto"/>
      </w:divBdr>
    </w:div>
    <w:div w:id="677198841">
      <w:bodyDiv w:val="1"/>
      <w:marLeft w:val="0"/>
      <w:marRight w:val="0"/>
      <w:marTop w:val="0"/>
      <w:marBottom w:val="0"/>
      <w:divBdr>
        <w:top w:val="none" w:sz="0" w:space="0" w:color="auto"/>
        <w:left w:val="none" w:sz="0" w:space="0" w:color="auto"/>
        <w:bottom w:val="none" w:sz="0" w:space="0" w:color="auto"/>
        <w:right w:val="none" w:sz="0" w:space="0" w:color="auto"/>
      </w:divBdr>
    </w:div>
    <w:div w:id="807436196">
      <w:bodyDiv w:val="1"/>
      <w:marLeft w:val="0"/>
      <w:marRight w:val="0"/>
      <w:marTop w:val="0"/>
      <w:marBottom w:val="0"/>
      <w:divBdr>
        <w:top w:val="none" w:sz="0" w:space="0" w:color="auto"/>
        <w:left w:val="none" w:sz="0" w:space="0" w:color="auto"/>
        <w:bottom w:val="none" w:sz="0" w:space="0" w:color="auto"/>
        <w:right w:val="none" w:sz="0" w:space="0" w:color="auto"/>
      </w:divBdr>
    </w:div>
    <w:div w:id="859976942">
      <w:bodyDiv w:val="1"/>
      <w:marLeft w:val="0"/>
      <w:marRight w:val="0"/>
      <w:marTop w:val="0"/>
      <w:marBottom w:val="0"/>
      <w:divBdr>
        <w:top w:val="none" w:sz="0" w:space="0" w:color="auto"/>
        <w:left w:val="none" w:sz="0" w:space="0" w:color="auto"/>
        <w:bottom w:val="none" w:sz="0" w:space="0" w:color="auto"/>
        <w:right w:val="none" w:sz="0" w:space="0" w:color="auto"/>
      </w:divBdr>
    </w:div>
    <w:div w:id="1085105296">
      <w:bodyDiv w:val="1"/>
      <w:marLeft w:val="0"/>
      <w:marRight w:val="0"/>
      <w:marTop w:val="0"/>
      <w:marBottom w:val="0"/>
      <w:divBdr>
        <w:top w:val="none" w:sz="0" w:space="0" w:color="auto"/>
        <w:left w:val="none" w:sz="0" w:space="0" w:color="auto"/>
        <w:bottom w:val="none" w:sz="0" w:space="0" w:color="auto"/>
        <w:right w:val="none" w:sz="0" w:space="0" w:color="auto"/>
      </w:divBdr>
    </w:div>
    <w:div w:id="1098016138">
      <w:bodyDiv w:val="1"/>
      <w:marLeft w:val="0"/>
      <w:marRight w:val="0"/>
      <w:marTop w:val="0"/>
      <w:marBottom w:val="0"/>
      <w:divBdr>
        <w:top w:val="none" w:sz="0" w:space="0" w:color="auto"/>
        <w:left w:val="none" w:sz="0" w:space="0" w:color="auto"/>
        <w:bottom w:val="none" w:sz="0" w:space="0" w:color="auto"/>
        <w:right w:val="none" w:sz="0" w:space="0" w:color="auto"/>
      </w:divBdr>
    </w:div>
    <w:div w:id="1213541281">
      <w:bodyDiv w:val="1"/>
      <w:marLeft w:val="0"/>
      <w:marRight w:val="0"/>
      <w:marTop w:val="0"/>
      <w:marBottom w:val="0"/>
      <w:divBdr>
        <w:top w:val="none" w:sz="0" w:space="0" w:color="auto"/>
        <w:left w:val="none" w:sz="0" w:space="0" w:color="auto"/>
        <w:bottom w:val="none" w:sz="0" w:space="0" w:color="auto"/>
        <w:right w:val="none" w:sz="0" w:space="0" w:color="auto"/>
      </w:divBdr>
    </w:div>
    <w:div w:id="1269776403">
      <w:bodyDiv w:val="1"/>
      <w:marLeft w:val="0"/>
      <w:marRight w:val="0"/>
      <w:marTop w:val="0"/>
      <w:marBottom w:val="0"/>
      <w:divBdr>
        <w:top w:val="none" w:sz="0" w:space="0" w:color="auto"/>
        <w:left w:val="none" w:sz="0" w:space="0" w:color="auto"/>
        <w:bottom w:val="none" w:sz="0" w:space="0" w:color="auto"/>
        <w:right w:val="none" w:sz="0" w:space="0" w:color="auto"/>
      </w:divBdr>
    </w:div>
    <w:div w:id="1396666038">
      <w:bodyDiv w:val="1"/>
      <w:marLeft w:val="0"/>
      <w:marRight w:val="0"/>
      <w:marTop w:val="0"/>
      <w:marBottom w:val="0"/>
      <w:divBdr>
        <w:top w:val="none" w:sz="0" w:space="0" w:color="auto"/>
        <w:left w:val="none" w:sz="0" w:space="0" w:color="auto"/>
        <w:bottom w:val="none" w:sz="0" w:space="0" w:color="auto"/>
        <w:right w:val="none" w:sz="0" w:space="0" w:color="auto"/>
      </w:divBdr>
    </w:div>
    <w:div w:id="1441606281">
      <w:bodyDiv w:val="1"/>
      <w:marLeft w:val="0"/>
      <w:marRight w:val="0"/>
      <w:marTop w:val="0"/>
      <w:marBottom w:val="0"/>
      <w:divBdr>
        <w:top w:val="none" w:sz="0" w:space="0" w:color="auto"/>
        <w:left w:val="none" w:sz="0" w:space="0" w:color="auto"/>
        <w:bottom w:val="none" w:sz="0" w:space="0" w:color="auto"/>
        <w:right w:val="none" w:sz="0" w:space="0" w:color="auto"/>
      </w:divBdr>
    </w:div>
    <w:div w:id="1573852639">
      <w:bodyDiv w:val="1"/>
      <w:marLeft w:val="0"/>
      <w:marRight w:val="0"/>
      <w:marTop w:val="0"/>
      <w:marBottom w:val="0"/>
      <w:divBdr>
        <w:top w:val="none" w:sz="0" w:space="0" w:color="auto"/>
        <w:left w:val="none" w:sz="0" w:space="0" w:color="auto"/>
        <w:bottom w:val="none" w:sz="0" w:space="0" w:color="auto"/>
        <w:right w:val="none" w:sz="0" w:space="0" w:color="auto"/>
      </w:divBdr>
    </w:div>
    <w:div w:id="1591155208">
      <w:bodyDiv w:val="1"/>
      <w:marLeft w:val="0"/>
      <w:marRight w:val="0"/>
      <w:marTop w:val="0"/>
      <w:marBottom w:val="0"/>
      <w:divBdr>
        <w:top w:val="none" w:sz="0" w:space="0" w:color="auto"/>
        <w:left w:val="none" w:sz="0" w:space="0" w:color="auto"/>
        <w:bottom w:val="none" w:sz="0" w:space="0" w:color="auto"/>
        <w:right w:val="none" w:sz="0" w:space="0" w:color="auto"/>
      </w:divBdr>
    </w:div>
    <w:div w:id="1697581452">
      <w:bodyDiv w:val="1"/>
      <w:marLeft w:val="0"/>
      <w:marRight w:val="0"/>
      <w:marTop w:val="0"/>
      <w:marBottom w:val="0"/>
      <w:divBdr>
        <w:top w:val="none" w:sz="0" w:space="0" w:color="auto"/>
        <w:left w:val="none" w:sz="0" w:space="0" w:color="auto"/>
        <w:bottom w:val="none" w:sz="0" w:space="0" w:color="auto"/>
        <w:right w:val="none" w:sz="0" w:space="0" w:color="auto"/>
      </w:divBdr>
    </w:div>
    <w:div w:id="1947958600">
      <w:bodyDiv w:val="1"/>
      <w:marLeft w:val="0"/>
      <w:marRight w:val="0"/>
      <w:marTop w:val="0"/>
      <w:marBottom w:val="0"/>
      <w:divBdr>
        <w:top w:val="none" w:sz="0" w:space="0" w:color="auto"/>
        <w:left w:val="none" w:sz="0" w:space="0" w:color="auto"/>
        <w:bottom w:val="none" w:sz="0" w:space="0" w:color="auto"/>
        <w:right w:val="none" w:sz="0" w:space="0" w:color="auto"/>
      </w:divBdr>
    </w:div>
    <w:div w:id="1980838054">
      <w:bodyDiv w:val="1"/>
      <w:marLeft w:val="0"/>
      <w:marRight w:val="0"/>
      <w:marTop w:val="0"/>
      <w:marBottom w:val="0"/>
      <w:divBdr>
        <w:top w:val="none" w:sz="0" w:space="0" w:color="auto"/>
        <w:left w:val="none" w:sz="0" w:space="0" w:color="auto"/>
        <w:bottom w:val="none" w:sz="0" w:space="0" w:color="auto"/>
        <w:right w:val="none" w:sz="0" w:space="0" w:color="auto"/>
      </w:divBdr>
    </w:div>
    <w:div w:id="2023164174">
      <w:bodyDiv w:val="1"/>
      <w:marLeft w:val="0"/>
      <w:marRight w:val="0"/>
      <w:marTop w:val="0"/>
      <w:marBottom w:val="0"/>
      <w:divBdr>
        <w:top w:val="none" w:sz="0" w:space="0" w:color="auto"/>
        <w:left w:val="none" w:sz="0" w:space="0" w:color="auto"/>
        <w:bottom w:val="none" w:sz="0" w:space="0" w:color="auto"/>
        <w:right w:val="none" w:sz="0" w:space="0" w:color="auto"/>
      </w:divBdr>
    </w:div>
    <w:div w:id="2127037704">
      <w:bodyDiv w:val="1"/>
      <w:marLeft w:val="0"/>
      <w:marRight w:val="0"/>
      <w:marTop w:val="0"/>
      <w:marBottom w:val="0"/>
      <w:divBdr>
        <w:top w:val="none" w:sz="0" w:space="0" w:color="auto"/>
        <w:left w:val="none" w:sz="0" w:space="0" w:color="auto"/>
        <w:bottom w:val="none" w:sz="0" w:space="0" w:color="auto"/>
        <w:right w:val="none" w:sz="0" w:space="0" w:color="auto"/>
      </w:divBdr>
    </w:div>
    <w:div w:id="2128700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69DB-5727-4AA9-8BF7-CE20B054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Vassar</dc:creator>
  <cp:lastModifiedBy>jbyrum</cp:lastModifiedBy>
  <cp:revision>3</cp:revision>
  <cp:lastPrinted>2022-10-12T15:43:00Z</cp:lastPrinted>
  <dcterms:created xsi:type="dcterms:W3CDTF">2023-03-15T16:47:00Z</dcterms:created>
  <dcterms:modified xsi:type="dcterms:W3CDTF">2023-03-15T17:43:00Z</dcterms:modified>
</cp:coreProperties>
</file>